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6658" w14:textId="0A9BF8C5" w:rsidR="003D2BB8" w:rsidRPr="00BB5124" w:rsidRDefault="003D2BB8" w:rsidP="00BB5124">
      <w:pPr>
        <w:shd w:val="clear" w:color="auto" w:fill="FFFFFF" w:themeFill="background1"/>
        <w:spacing w:after="0" w:line="240" w:lineRule="auto"/>
        <w:ind w:left="467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5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96121B" w:rsidRPr="00BB512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14:paraId="5A5AE7DA" w14:textId="77777777" w:rsidR="00A60AF9" w:rsidRPr="00E96D5A" w:rsidRDefault="003D2BB8" w:rsidP="00BB5124">
      <w:pPr>
        <w:shd w:val="clear" w:color="auto" w:fill="FFFFFF" w:themeFill="background1"/>
        <w:spacing w:after="0" w:line="240" w:lineRule="auto"/>
        <w:ind w:left="4678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A50761"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принятия решений </w:t>
      </w:r>
    </w:p>
    <w:p w14:paraId="6C7D84A4" w14:textId="77777777" w:rsidR="00A50761" w:rsidRPr="00E96D5A" w:rsidRDefault="00A50761" w:rsidP="00BB5124">
      <w:pPr>
        <w:shd w:val="clear" w:color="auto" w:fill="FFFFFF" w:themeFill="background1"/>
        <w:spacing w:after="0" w:line="240" w:lineRule="auto"/>
        <w:ind w:left="4678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разработке муниципальных программ </w:t>
      </w:r>
    </w:p>
    <w:p w14:paraId="265665C4" w14:textId="76EE54C3" w:rsidR="00A60AF9" w:rsidRPr="00711105" w:rsidRDefault="00BB5124" w:rsidP="00BB5124">
      <w:pPr>
        <w:shd w:val="clear" w:color="auto" w:fill="FFFFFF" w:themeFill="background1"/>
        <w:spacing w:after="0" w:line="240" w:lineRule="auto"/>
        <w:ind w:left="4678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A50761"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95310C"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E96D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района</w:t>
      </w:r>
      <w:r w:rsidR="000C276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B8AD01E" w14:textId="77777777" w:rsidR="00B12172" w:rsidRPr="00E96D5A" w:rsidRDefault="00A50761" w:rsidP="00BB5124">
      <w:pPr>
        <w:shd w:val="clear" w:color="auto" w:fill="FFFFFF" w:themeFill="background1"/>
        <w:spacing w:after="0" w:line="240" w:lineRule="auto"/>
        <w:ind w:left="4678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  <w:r w:rsidR="00B12172" w:rsidRPr="00E96D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5119890" w14:textId="77777777" w:rsidR="00872344" w:rsidRPr="00BB5124" w:rsidRDefault="00872344" w:rsidP="00BB512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7DB1D99" w14:textId="77777777" w:rsidR="00EE2110" w:rsidRPr="00BB5124" w:rsidRDefault="00EE2110" w:rsidP="00BB512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A874E18" w14:textId="49A16BFD" w:rsidR="00B45224" w:rsidRPr="00BB5124" w:rsidRDefault="00EE2110" w:rsidP="00BB512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Методические рекомендации</w:t>
      </w:r>
      <w:r w:rsidR="00B45224"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разработке и реализации </w:t>
      </w:r>
    </w:p>
    <w:p w14:paraId="2500C5F0" w14:textId="77777777" w:rsidR="001A3739" w:rsidRPr="00BB5124" w:rsidRDefault="00EE2110" w:rsidP="00BB512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муниципальных программ </w:t>
      </w:r>
      <w:r w:rsidR="00B45224" w:rsidRPr="00BB5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(комплексных программ) </w:t>
      </w:r>
    </w:p>
    <w:p w14:paraId="5552EBF5" w14:textId="2B01829B" w:rsidR="00EE2110" w:rsidRPr="00BB5124" w:rsidRDefault="00BB5124" w:rsidP="00BB512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trike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Еткульского</w:t>
      </w:r>
      <w:r w:rsidR="00EE2110"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</w:t>
      </w:r>
      <w:r w:rsidR="0095310C"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EE2110"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62F6F9D4" w14:textId="5E1B2A37" w:rsidR="00EE2110" w:rsidRPr="00BB5124" w:rsidRDefault="00EE2110" w:rsidP="00BB512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4EF4D86" w14:textId="289235F5" w:rsidR="00872344" w:rsidRPr="00BB5124" w:rsidRDefault="00872344" w:rsidP="00BB5124">
      <w:pPr>
        <w:pStyle w:val="a3"/>
        <w:numPr>
          <w:ilvl w:val="0"/>
          <w:numId w:val="27"/>
        </w:numPr>
        <w:shd w:val="clear" w:color="auto" w:fill="FFFFFF" w:themeFill="background1"/>
        <w:spacing w:after="0" w:line="240" w:lineRule="auto"/>
        <w:ind w:left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Общие положения</w:t>
      </w:r>
    </w:p>
    <w:p w14:paraId="6ECF7A42" w14:textId="77777777" w:rsidR="00BB5124" w:rsidRPr="00BB5124" w:rsidRDefault="00BB5124" w:rsidP="00BB5124">
      <w:pPr>
        <w:pStyle w:val="a3"/>
        <w:shd w:val="clear" w:color="auto" w:fill="FFFFFF" w:themeFill="background1"/>
        <w:spacing w:after="0" w:line="240" w:lineRule="auto"/>
        <w:ind w:left="108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FFA6299" w14:textId="55C0DF10" w:rsidR="00B14DE0" w:rsidRPr="00BB5124" w:rsidRDefault="00B14DE0" w:rsidP="00BB5124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Настоящие Методические рекомендации по разработке и реализации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программ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95310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(далее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именуются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Методичес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кие рекомендации) разработаны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целях методического обеспечения процесса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разработки </w:t>
      </w:r>
      <w:r w:rsidR="0030428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реализации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</w:t>
      </w:r>
      <w:r w:rsidR="0014516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145168" w:rsidRPr="00BB5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(комплексных программ)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95310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(далее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именуются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ные программы).</w:t>
      </w:r>
    </w:p>
    <w:p w14:paraId="73A5866F" w14:textId="10F3A29E" w:rsidR="00B14DE0" w:rsidRPr="00BB5124" w:rsidRDefault="00B14DE0" w:rsidP="00BB5124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Методические рекомендации устанавливают требования к документам, разрабатываемым при формировании и реализации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программ </w:t>
      </w:r>
      <w:r w:rsidR="0030428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их структурных элементов (за исключением проектов).</w:t>
      </w:r>
    </w:p>
    <w:p w14:paraId="30233E18" w14:textId="633A5921" w:rsidR="00B14DE0" w:rsidRPr="00BB5124" w:rsidRDefault="00B14DE0" w:rsidP="00BB5124">
      <w:pPr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Методические рекомендации учитываются при формировании и реализации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 независимо от установленных пунктом 3 Порядка</w:t>
      </w:r>
      <w:r w:rsidR="00E447C3" w:rsidRPr="00BB512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447C3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принятия решений о разработке муниципальных программ </w:t>
      </w:r>
      <w:r w:rsid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Еткульского</w:t>
      </w:r>
      <w:r w:rsidR="00E447C3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95310C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E447C3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, их формировании и реализации (далее именуется – Порядок)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типов </w:t>
      </w:r>
      <w:r w:rsidR="0019524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программ.</w:t>
      </w:r>
    </w:p>
    <w:p w14:paraId="5311FC9A" w14:textId="31227F61" w:rsidR="00B14DE0" w:rsidRPr="00BB5124" w:rsidRDefault="00B14DE0" w:rsidP="00BB5124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Формирование проектов, а также документов, разрабатываемых при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формировании </w:t>
      </w:r>
      <w:r w:rsidR="005E69B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реализации таких проектов, осуществляется в соответствии с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действующим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Положением о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 организации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проектной деятельности в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Еткульском 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муниципальном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районе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(далее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именуется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Положение о</w:t>
      </w:r>
      <w:r w:rsidR="0089224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 организации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проектной деятельности) и методическими рекомендациями</w:t>
      </w:r>
      <w:r w:rsidR="004657B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разработанными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A77F5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Региональным проектным офисом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741490A2" w14:textId="137D7D17" w:rsidR="00B14DE0" w:rsidRPr="00BB5124" w:rsidRDefault="00B14DE0" w:rsidP="00BB5124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Понятия, используемые в настоящих Методических рекомендациях, применяются </w:t>
      </w:r>
      <w:r w:rsidR="00FF2F9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значениях, определенных в Порядке.</w:t>
      </w:r>
    </w:p>
    <w:p w14:paraId="53FD9E3F" w14:textId="73BE3D39" w:rsidR="00B14DE0" w:rsidRPr="00BB5124" w:rsidRDefault="00B14DE0" w:rsidP="00BB5124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Ответственный исполнитель обеспечивает ведение документов </w:t>
      </w:r>
      <w:r w:rsidR="006700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как на бумажном носителе, так и в электронном виде после ввода в эксплуатацию компонентов и модулей </w:t>
      </w:r>
      <w:r w:rsidR="00E447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государствен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интегрированной информационной системы управления общественными финансами «Электронный бюджет» (далее </w:t>
      </w:r>
      <w:r w:rsidR="00FF2F9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именуется </w:t>
      </w:r>
      <w:r w:rsidR="006700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="00555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ГИИС «Электронный бюджет»).</w:t>
      </w:r>
    </w:p>
    <w:p w14:paraId="43D08AFE" w14:textId="3E639F22" w:rsidR="007C3684" w:rsidRPr="00BB5124" w:rsidRDefault="00B14DE0" w:rsidP="00BB5124">
      <w:pPr>
        <w:widowControl w:val="0"/>
        <w:shd w:val="clear" w:color="auto" w:fill="FFFFFF" w:themeFill="background1"/>
        <w:tabs>
          <w:tab w:val="left" w:pos="4944"/>
          <w:tab w:val="left" w:pos="7416"/>
          <w:tab w:val="left" w:pos="92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Ответственный исполнитель</w:t>
      </w:r>
      <w:r w:rsidR="006700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муниципальной программы несет персональную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ответственность за полноту и достоверность сведений, содержащихся в </w:t>
      </w:r>
      <w:r w:rsidR="006700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программах и размещенных в ГИИС «Электронный бюджет» со дня ввода ее в эксплуатацию.</w:t>
      </w:r>
      <w:bookmarkStart w:id="0" w:name="bookmark2"/>
    </w:p>
    <w:p w14:paraId="76A45454" w14:textId="2CF22A84" w:rsidR="00555913" w:rsidRPr="00555913" w:rsidRDefault="00B14DE0" w:rsidP="00555913">
      <w:pPr>
        <w:pStyle w:val="a3"/>
        <w:keepNext/>
        <w:keepLines/>
        <w:widowControl w:val="0"/>
        <w:numPr>
          <w:ilvl w:val="0"/>
          <w:numId w:val="27"/>
        </w:numPr>
        <w:shd w:val="clear" w:color="auto" w:fill="FFFFFF" w:themeFill="background1"/>
        <w:tabs>
          <w:tab w:val="left" w:pos="409"/>
        </w:tabs>
        <w:spacing w:after="12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>Требования к разработке и структуре</w:t>
      </w:r>
      <w:r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</w:r>
      <w:r w:rsidR="007C3684"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</w:t>
      </w:r>
      <w:r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ной программы</w:t>
      </w:r>
      <w:bookmarkEnd w:id="0"/>
    </w:p>
    <w:p w14:paraId="3AF39043" w14:textId="77777777" w:rsidR="00555913" w:rsidRPr="00555913" w:rsidRDefault="00555913" w:rsidP="00555913">
      <w:pPr>
        <w:pStyle w:val="a3"/>
        <w:keepNext/>
        <w:keepLines/>
        <w:widowControl w:val="0"/>
        <w:shd w:val="clear" w:color="auto" w:fill="FFFFFF" w:themeFill="background1"/>
        <w:tabs>
          <w:tab w:val="left" w:pos="409"/>
        </w:tabs>
        <w:spacing w:after="120" w:line="240" w:lineRule="auto"/>
        <w:ind w:left="0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</w:p>
    <w:p w14:paraId="33CDF7C2" w14:textId="423180B8" w:rsidR="00A901C3" w:rsidRPr="00BB5124" w:rsidRDefault="00B14DE0" w:rsidP="00BB5124">
      <w:pPr>
        <w:widowControl w:val="0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Разработка и реализация 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а также внесение изменений </w:t>
      </w:r>
      <w:r w:rsidR="005E69B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нее осуществляются ответственным исполнителем 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совместно с соисполнителями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и участниками 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для достижения приоритетов</w:t>
      </w:r>
      <w:r w:rsidR="005E69B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 целей Стратегии социально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-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экономического развития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на период до 2035 года, утвержденной 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решением </w:t>
      </w:r>
      <w:r w:rsidR="00BB51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Собрания депутатов Еткульского муниципального района от 25.03.2020 г. №663 «О Стратегии социально-экономического развития Еткульского муниципального района на период до 2035 года»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(далее именуется 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Стратегия), исходя из положений федеральных законов и законов Челябинской области, документов стратегического планирования Российской Федерации, 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Челябинской области,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указов и поручений Президента Российской Федерации, поручений Губернатора Челябинской области и Правительства Челябинской области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поручений Главы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муниципальных актов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7C368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5330BC88" w14:textId="71FA3F3C" w:rsidR="00A901C3" w:rsidRPr="00BB5124" w:rsidRDefault="00B14DE0" w:rsidP="00BB5124">
      <w:pPr>
        <w:widowControl w:val="0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Основанием для разработки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программ является утвержденный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постановлением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а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5F795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еречень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95310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формируемый </w:t>
      </w:r>
      <w:r w:rsidR="005E69B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соответствии с Порядком.</w:t>
      </w:r>
    </w:p>
    <w:p w14:paraId="54ACACA6" w14:textId="77777777" w:rsidR="00A901C3" w:rsidRPr="00BB5124" w:rsidRDefault="00B14DE0" w:rsidP="00BB5124">
      <w:pPr>
        <w:widowControl w:val="0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Ответственный исполнитель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обеспечивает координацию деятельности соисполнителей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и участников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в процессе разработки и реализации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65535C32" w14:textId="58F6722B" w:rsidR="00B14DE0" w:rsidRPr="00BB5124" w:rsidRDefault="00B14DE0" w:rsidP="00BB5124">
      <w:pPr>
        <w:widowControl w:val="0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Требования к структуре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установлены Порядком.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ная программа разрабатывается в виде системы документов, формируемых</w:t>
      </w:r>
      <w:r w:rsidR="00FB21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 утверждаемых в соответствии с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п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унктами </w:t>
      </w:r>
      <w:r w:rsidR="00E447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8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-12</w:t>
      </w:r>
      <w:r w:rsidR="000C276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,</w:t>
      </w:r>
      <w:r w:rsidR="000C2764" w:rsidRPr="000C276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36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Порядка:</w:t>
      </w:r>
    </w:p>
    <w:p w14:paraId="7E69A187" w14:textId="213AAFA0" w:rsidR="0062623B" w:rsidRPr="00BB5124" w:rsidRDefault="00B14DE0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стратегические приоритеты в сфере реализации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="0062623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</w:p>
    <w:p w14:paraId="7B18750F" w14:textId="77777777" w:rsidR="0062623B" w:rsidRPr="00BB5124" w:rsidRDefault="00B14DE0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паспорт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="0062623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5D73807A" w14:textId="77777777" w:rsidR="0062623B" w:rsidRPr="00BB5124" w:rsidRDefault="0062623B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правила (порядки) предоставления субсидий юридическим лицам (за исключением субсидий муниципальным учреждениям), индивидуальным предпринимателям, физическим лицам, порядки определения объема и предоставления субсидий некоммерческим организациям, порядки определения объема и условий предоставления субсидий муниципальным бюджетным и автономным учреждениям;</w:t>
      </w:r>
    </w:p>
    <w:p w14:paraId="576211B0" w14:textId="5C1FD3B3" w:rsidR="0062623B" w:rsidRPr="00BB5124" w:rsidRDefault="0062623B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правила (порядки) осуществления бюджетных инвестиций и предоставления субсидий из бюджета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юридическим лицам, решения об осуществлении капитальных вложений, решения о заключении от имени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муниципальных контрактов, предметом которых является выполнение работ (оказание услуг), длительность производственного цикла выполнения (оказания) которых превышает срок действия утвержденных лимитов бюджетных обязательств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разрабатываются при необходимости. Подготовка, рассмотрение и принятие документов, указанных в настоящем подпункте, осуществляются в соответствии                                    с нормативными правовыми актами, устанавливающими порядок подготовки, рассмотрения и принятия таких документов;</w:t>
      </w:r>
    </w:p>
    <w:p w14:paraId="2ED43CD2" w14:textId="77777777" w:rsidR="0062623B" w:rsidRPr="00BB5124" w:rsidRDefault="00B14DE0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паспорта ком</w:t>
      </w:r>
      <w:r w:rsidR="0062623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плексов процессных мероприятий;</w:t>
      </w:r>
    </w:p>
    <w:p w14:paraId="11B88E66" w14:textId="77777777" w:rsidR="0062623B" w:rsidRPr="00BB5124" w:rsidRDefault="00B14DE0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сведения</w:t>
      </w:r>
      <w:r w:rsidR="0062623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 методике расчета показателей 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и комплексов процессных мероприятий;</w:t>
      </w:r>
    </w:p>
    <w:p w14:paraId="21580344" w14:textId="34A7C38A" w:rsidR="0062623B" w:rsidRPr="00BB5124" w:rsidRDefault="00B14DE0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паспорта </w:t>
      </w:r>
      <w:r w:rsidR="006A38D9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проектов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формируются и утверждаются в соответствии с Положением</w:t>
      </w:r>
      <w:r w:rsidR="00555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r w:rsidR="00A901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 организации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проектной деятельности</w:t>
      </w:r>
      <w:r w:rsidR="00B325C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</w:t>
      </w:r>
      <w:r w:rsidR="00555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Еткульском </w:t>
      </w:r>
      <w:r w:rsidR="00B325C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муниципальном </w:t>
      </w:r>
      <w:r w:rsidR="00555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районе</w:t>
      </w:r>
      <w:r w:rsidR="00B325C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методическими рекомендациями</w:t>
      </w:r>
      <w:r w:rsidR="0062623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разработанными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03726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Региональным проектным офисом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305861A0" w14:textId="4881F93B" w:rsidR="0062623B" w:rsidRPr="00BB5124" w:rsidRDefault="0062623B" w:rsidP="00BB5124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реестр документов.</w:t>
      </w:r>
    </w:p>
    <w:p w14:paraId="06D9253C" w14:textId="67BA069B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Внесение изменений в </w:t>
      </w:r>
      <w:r w:rsidR="00EB1BF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ную программу за истекший период ее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реализации </w:t>
      </w:r>
      <w:r w:rsidR="008A5B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не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допускается.</w:t>
      </w:r>
    </w:p>
    <w:p w14:paraId="1BDAD504" w14:textId="77777777" w:rsidR="00555913" w:rsidRDefault="00B14DE0" w:rsidP="00555913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внесении изменений в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ную программу в части уточнения объема финансового обеспечения на реализацию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подлежат уточнению показатели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программы. При внесении изменений в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ную программу в части 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уменьшения,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увеличения ее финансирования в обязательном порядке осуществляется корректировка показателей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с учетом 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уменьшения,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увеличения финансирования. В случае если </w:t>
      </w:r>
      <w:r w:rsidR="0095310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уменьшение,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увеличение финансирования 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 объективным причинам не влечет корректировку показателей, в пояснительной записке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 проекту постановления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proofErr w:type="gramStart"/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внесении изменений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</w:t>
      </w:r>
      <w:r w:rsidR="003652C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ную программу указываются причины сохранения значений показателей.</w:t>
      </w:r>
    </w:p>
    <w:p w14:paraId="41B59141" w14:textId="77777777" w:rsidR="00555913" w:rsidRDefault="00555913" w:rsidP="00555913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</w:p>
    <w:p w14:paraId="4BA624F3" w14:textId="7FC04D38" w:rsidR="00B14DE0" w:rsidRPr="00555913" w:rsidRDefault="00B14DE0" w:rsidP="00555913">
      <w:pPr>
        <w:pStyle w:val="a3"/>
        <w:widowControl w:val="0"/>
        <w:numPr>
          <w:ilvl w:val="0"/>
          <w:numId w:val="27"/>
        </w:numPr>
        <w:shd w:val="clear" w:color="auto" w:fill="FFFFFF" w:themeFill="background1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Формирование реестра документов,</w:t>
      </w:r>
      <w:r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  <w:t xml:space="preserve">входящих в состав </w:t>
      </w:r>
      <w:r w:rsidR="003652C6"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</w:t>
      </w:r>
      <w:r w:rsidRPr="0055591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ной программы</w:t>
      </w:r>
    </w:p>
    <w:p w14:paraId="1DFFF756" w14:textId="77777777" w:rsidR="00555913" w:rsidRPr="00555913" w:rsidRDefault="00555913" w:rsidP="00555913">
      <w:pPr>
        <w:pStyle w:val="a3"/>
        <w:widowControl w:val="0"/>
        <w:shd w:val="clear" w:color="auto" w:fill="FFFFFF" w:themeFill="background1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3FE46DB2" w14:textId="033B989C" w:rsidR="00B14DE0" w:rsidRPr="00BB5124" w:rsidRDefault="00B14DE0" w:rsidP="00BB5124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Ответственным исполнителем </w:t>
      </w:r>
      <w:r w:rsidR="00EA693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осуществляется формирование реестра документов, входящих в состав </w:t>
      </w:r>
      <w:r w:rsidR="00EA693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предусмотренного пунктом </w:t>
      </w:r>
      <w:r w:rsidR="008A5B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9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Порядка (далее</w:t>
      </w:r>
      <w:r w:rsidR="00EA693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именуется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EA693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реестр документов), по форме согласно приложению </w:t>
      </w:r>
      <w:r w:rsidR="00F432B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к Порядку, а также обеспечивается его актуальность и полнота.</w:t>
      </w:r>
    </w:p>
    <w:p w14:paraId="39512353" w14:textId="32C5ED7B" w:rsidR="00B14DE0" w:rsidRPr="00BB5124" w:rsidRDefault="00B14DE0" w:rsidP="00BB5124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реестре документов </w:t>
      </w:r>
      <w:r w:rsidR="00B50C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</w:t>
      </w:r>
      <w:r w:rsidR="00F432B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ому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правово</w:t>
      </w:r>
      <w:r w:rsidR="00F432B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ак</w:t>
      </w:r>
      <w:r w:rsidR="004679B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т</w:t>
      </w:r>
      <w:r w:rsidR="00F432B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у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об утверждении </w:t>
      </w:r>
      <w:r w:rsidR="00AF5D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="00F432B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присваиваются типы «стратегические приоритеты </w:t>
      </w:r>
      <w:r w:rsidR="00AF5D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программы» и «паспорт </w:t>
      </w:r>
      <w:r w:rsidR="00AF5D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="00B50C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программы»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78C502F0" w14:textId="615778B2" w:rsidR="00B14DE0" w:rsidRPr="00BB5124" w:rsidRDefault="00B14DE0" w:rsidP="00BB5124">
      <w:pPr>
        <w:widowControl w:val="0"/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случае утверждения документов, предусматривающих внесение изменений в ранее утвержденный документ, такие документы также подлежат обязательному включению </w:t>
      </w:r>
      <w:r w:rsidR="008A5B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реестр документов </w:t>
      </w:r>
      <w:r w:rsidR="00AF5D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3F471B72" w14:textId="072EDCFD" w:rsidR="00531556" w:rsidRPr="00531556" w:rsidRDefault="00B14DE0" w:rsidP="00531556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До ввода в опытную эксплуатацию компонентов и модулей ГИИС «Электронный бюджет» ответственный исполнитель обеспечивает ведение реестра документов на бумажном носителе, который </w:t>
      </w:r>
      <w:r w:rsidR="008A5B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направляется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с проектом </w:t>
      </w:r>
      <w:r w:rsidR="005D6D7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либо проектом изменений в </w:t>
      </w:r>
      <w:r w:rsidR="005D6D7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ную программу</w:t>
      </w:r>
      <w:r w:rsidR="00916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00E69B77" w14:textId="1FF58625" w:rsidR="00B14DE0" w:rsidRDefault="00B14DE0" w:rsidP="00531556">
      <w:pPr>
        <w:keepNext/>
        <w:keepLines/>
        <w:widowControl w:val="0"/>
        <w:shd w:val="clear" w:color="auto" w:fill="FFFFFF" w:themeFill="background1"/>
        <w:tabs>
          <w:tab w:val="left" w:pos="851"/>
          <w:tab w:val="left" w:pos="993"/>
        </w:tabs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 xml:space="preserve">IV. </w:t>
      </w:r>
      <w:bookmarkStart w:id="1" w:name="bookmark4"/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Рекомендации по содержанию стратегических приоритетов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</w:r>
      <w:r w:rsidR="00D21BE9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муниципальн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ых программ</w:t>
      </w:r>
      <w:bookmarkEnd w:id="1"/>
    </w:p>
    <w:p w14:paraId="67AFBB1D" w14:textId="77777777" w:rsidR="00555913" w:rsidRPr="00BB5124" w:rsidRDefault="00555913" w:rsidP="00BB5124">
      <w:pPr>
        <w:keepNext/>
        <w:keepLines/>
        <w:widowControl w:val="0"/>
        <w:shd w:val="clear" w:color="auto" w:fill="FFFFFF" w:themeFill="background1"/>
        <w:tabs>
          <w:tab w:val="left" w:pos="851"/>
          <w:tab w:val="left" w:pos="993"/>
        </w:tabs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</w:p>
    <w:p w14:paraId="29E6D5D6" w14:textId="0ECCD133" w:rsidR="00B14DE0" w:rsidRPr="00BB5124" w:rsidRDefault="00B14DE0" w:rsidP="00BB5124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Стратегические приоритеты в сфере реализации </w:t>
      </w:r>
      <w:r w:rsidR="00537F0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формируются в виде раздела </w:t>
      </w:r>
      <w:r w:rsidR="00537F0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и представляют собой текстовую часть </w:t>
      </w:r>
      <w:r w:rsidR="00537F0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которая по содержанию и структуре должна соответствовать требованиям пункт</w:t>
      </w:r>
      <w:r w:rsidR="00B50C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11 Порядка и включать следующие подразделы:</w:t>
      </w:r>
    </w:p>
    <w:p w14:paraId="17A62FAA" w14:textId="2DD5A503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оценка текущего состояния соответствующей сферы социально</w:t>
      </w:r>
      <w:r w:rsidR="00537F0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-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экономического развития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537F0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95310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5D7F3F38" w14:textId="6EF01EF0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описание приоритетов и целей </w:t>
      </w:r>
      <w:r w:rsidR="00F9655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муниципальной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политики в сфере реализации </w:t>
      </w:r>
      <w:r w:rsidR="0014516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75A94136" w14:textId="009F4881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  <w:r w:rsidR="0014516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государственных программ 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7937B27E" w14:textId="2D356423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задачи </w:t>
      </w:r>
      <w:r w:rsidR="0014516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управления, способы их эффективного решения </w:t>
      </w:r>
      <w:r w:rsidR="00E529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соответству</w:t>
      </w:r>
      <w:r w:rsidR="0014516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ющей отрасли экономики и сфере муниципального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управления.</w:t>
      </w:r>
    </w:p>
    <w:p w14:paraId="68C791F8" w14:textId="2039DA6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Рекомендуемый объем раздела стратегических приоритетов не должен превышать 10 страниц машинописного текста.</w:t>
      </w:r>
    </w:p>
    <w:p w14:paraId="4B37BD38" w14:textId="39305867" w:rsidR="00B14DE0" w:rsidRPr="00BB5124" w:rsidRDefault="00B14DE0" w:rsidP="00BB5124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left" w:pos="993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рамках оценки текущего состояния соответствующей сферы социально-экономического развития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приводится анализ </w:t>
      </w:r>
      <w:r w:rsidR="00DD7E3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ее действительного состояния в текущем году (то есть году разработки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программы), включая выявление основных проблем, прогноз развития сферы реализации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3462FD4A" w14:textId="3597E6C9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Анализ действительного состояния сферы реализации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должен включать характеристику итогов реализации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политики в этой сфере </w:t>
      </w:r>
      <w:r w:rsidR="00E529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текущем году (при отсутствии данных указываются итоги за предыдущий год, то есть за год, предшествующий разработке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программы), выявление потенциала развития анализируемой сферы и существующих ограничений в сфере реализации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программы. </w:t>
      </w:r>
    </w:p>
    <w:p w14:paraId="549BC198" w14:textId="671A92E8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Характеристика текущего состояния сферы реализации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должна содержать основные показатели уровня развития соответствующей сферы социально-экономического развития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4826ED24" w14:textId="667D3FCB" w:rsidR="007D0821" w:rsidRPr="00BB5124" w:rsidRDefault="00B14DE0" w:rsidP="00BB5124">
      <w:pPr>
        <w:pStyle w:val="a3"/>
        <w:widowControl w:val="0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описании приоритетов и целей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муниципальной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политики в сфере реализации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учитываются национальные цели, определенные Президентом Российской Федерации, приоритеты социально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-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экономического развития Российской Федерации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Челябинской области,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а также показатели, характеризующие достижение таких приоритетов и целей, установленные документами стратегического планирования, федеральными законами и законами Челябинской области, решениями Президента Российской Федерации и Правительства Российской Федерации, Губернатора Челябинской области и Правительства Челябинской области, </w:t>
      </w:r>
      <w:r w:rsidR="00F6351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поручениями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Главы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DD7E3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муниципальны</w:t>
      </w:r>
      <w:r w:rsidR="0042615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ми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акт</w:t>
      </w:r>
      <w:r w:rsidR="0042615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ами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574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7D082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 также взаимосвязь с целями </w:t>
      </w:r>
      <w:r w:rsidR="00D2310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показателями государственных программ Российской Федерации</w:t>
      </w:r>
      <w:r w:rsidR="007D082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государственных программ 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7F41044D" w14:textId="04CB2E76" w:rsidR="00721C4D" w:rsidRPr="00BB5124" w:rsidRDefault="00B14DE0" w:rsidP="00BB5124">
      <w:pPr>
        <w:widowControl w:val="0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описании сведений о взаимосвязи со стратегическими приоритетами, целями</w:t>
      </w:r>
      <w:r w:rsidR="00E529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показателями государственных программ Российской Федерации</w:t>
      </w:r>
      <w:r w:rsidR="00721C4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 государственных программ 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указываются наименования таких программ и целевых показателей, установленных для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721C4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в том числе показателей, установленных в соглашениях с органами исполнительной власти</w:t>
      </w:r>
      <w:r w:rsidR="00721C4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 предоставлении межбюджетных трансфертов за счет средств федерального</w:t>
      </w:r>
      <w:r w:rsidR="00E529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721C4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областного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бюджет</w:t>
      </w:r>
      <w:r w:rsidR="00721C4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38CF2300" w14:textId="04F233F8" w:rsidR="00B14DE0" w:rsidRPr="00BB5124" w:rsidRDefault="00B14DE0" w:rsidP="00BB5124">
      <w:pPr>
        <w:widowControl w:val="0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рамках описания задач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ого управления, способов их эффективного решения в соответствующей отрасли экономики и сфере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ного управления приводятся основные задачи развития соответствующей сферы реализации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предлагаемые механизмы (способы) их достижения (планируемые мероприятия), а также ожидаемые результаты реализации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(с учетом сферы ответственности и полномочий ответственного исполнителя, соисполнителей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и участников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и имеющихся финансовых и иных ресурсов).</w:t>
      </w:r>
    </w:p>
    <w:p w14:paraId="7D7E78C9" w14:textId="47A7E305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Сведения в соответствии с абзацем первым настоящего пункта представляются в разрезе целей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с указанием планируемых значений показателей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программы. Задачи не должны дублировать цели </w:t>
      </w:r>
      <w:r w:rsidR="009B0E9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4C4139DB" w14:textId="218ABA21" w:rsidR="00B14DE0" w:rsidRPr="00BB5124" w:rsidRDefault="00B14DE0" w:rsidP="00BB5124">
      <w:pPr>
        <w:widowControl w:val="0"/>
        <w:numPr>
          <w:ilvl w:val="0"/>
          <w:numId w:val="14"/>
        </w:numPr>
        <w:shd w:val="clear" w:color="auto" w:fill="FFFFFF" w:themeFill="background1"/>
        <w:tabs>
          <w:tab w:val="left" w:pos="851"/>
          <w:tab w:val="left" w:pos="993"/>
          <w:tab w:val="left" w:pos="1550"/>
          <w:tab w:val="left" w:pos="18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описании стратегических приоритетов отдельно следует выделять задачи, определяемые исходя из необходимости достижения национальных целей, установленных Указом Президента Российской Федерации от 21 июля 2020 года № 474 «О национальных целях развития Российской Федерации на период до 2030 года» и положений Единого плана по достижению национальных целей развития Российской Федерации на период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до 2024 года и на плановый период до 2030 года, утвержденного распоряжением Правительства Рос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сийской Федерации от 01.10.2021 </w:t>
      </w:r>
      <w:r w:rsidR="00AD20D9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№ 2765-р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6D082E37" w14:textId="77777777" w:rsidR="00C670B4" w:rsidRDefault="00C670B4" w:rsidP="00BB5124">
      <w:pPr>
        <w:widowControl w:val="0"/>
        <w:shd w:val="clear" w:color="auto" w:fill="FFFFFF" w:themeFill="background1"/>
        <w:tabs>
          <w:tab w:val="left" w:pos="851"/>
          <w:tab w:val="left" w:pos="993"/>
          <w:tab w:val="left" w:pos="1550"/>
          <w:tab w:val="left" w:pos="189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7C11E108" w14:textId="77777777" w:rsidR="00531556" w:rsidRPr="00BB5124" w:rsidRDefault="00531556" w:rsidP="00BB5124">
      <w:pPr>
        <w:widowControl w:val="0"/>
        <w:shd w:val="clear" w:color="auto" w:fill="FFFFFF" w:themeFill="background1"/>
        <w:tabs>
          <w:tab w:val="left" w:pos="851"/>
          <w:tab w:val="left" w:pos="993"/>
          <w:tab w:val="left" w:pos="1550"/>
          <w:tab w:val="left" w:pos="189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7D5556A7" w14:textId="17EAB579" w:rsidR="00B14DE0" w:rsidRPr="00531556" w:rsidRDefault="00531556" w:rsidP="00531556">
      <w:pPr>
        <w:keepNext/>
        <w:keepLines/>
        <w:widowControl w:val="0"/>
        <w:shd w:val="clear" w:color="auto" w:fill="FFFFFF" w:themeFill="background1"/>
        <w:spacing w:after="12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bookmarkStart w:id="2" w:name="bookmark6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 w:bidi="ru-RU"/>
        </w:rPr>
        <w:t>V</w:t>
      </w:r>
      <w:r w:rsidRPr="005315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. </w:t>
      </w:r>
      <w:r w:rsidR="00B14DE0" w:rsidRPr="005315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Требования к формированию паспорта</w:t>
      </w:r>
      <w:r w:rsidR="00B14DE0" w:rsidRPr="005315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</w:r>
      <w:r w:rsidR="007324F8" w:rsidRPr="005315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</w:t>
      </w:r>
      <w:r w:rsidR="00B14DE0" w:rsidRPr="005315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ной программы</w:t>
      </w:r>
      <w:bookmarkEnd w:id="2"/>
    </w:p>
    <w:p w14:paraId="0D0786D6" w14:textId="77777777" w:rsidR="00555913" w:rsidRPr="00555913" w:rsidRDefault="00555913" w:rsidP="00555913">
      <w:pPr>
        <w:pStyle w:val="a3"/>
        <w:keepNext/>
        <w:keepLines/>
        <w:widowControl w:val="0"/>
        <w:shd w:val="clear" w:color="auto" w:fill="FFFFFF" w:themeFill="background1"/>
        <w:spacing w:after="120" w:line="240" w:lineRule="auto"/>
        <w:ind w:left="1080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</w:p>
    <w:p w14:paraId="09EBBEB0" w14:textId="77777777" w:rsidR="007324F8" w:rsidRPr="00BB5124" w:rsidRDefault="00B14DE0" w:rsidP="00BB5124">
      <w:pPr>
        <w:widowControl w:val="0"/>
        <w:numPr>
          <w:ilvl w:val="0"/>
          <w:numId w:val="14"/>
        </w:numPr>
        <w:shd w:val="clear" w:color="auto" w:fill="FFFFFF" w:themeFill="background1"/>
        <w:tabs>
          <w:tab w:val="left" w:pos="993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Паспорт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формируется в соответствии с требованиями пункта 11 Порядка и должен учитывать рекомендации по его заполнению, установленные настоящим разделом Методических рекомендаций.</w:t>
      </w:r>
    </w:p>
    <w:p w14:paraId="3060C52D" w14:textId="11CD3327" w:rsidR="00B14DE0" w:rsidRPr="00BB5124" w:rsidRDefault="00B14DE0" w:rsidP="00BB5124">
      <w:pPr>
        <w:widowControl w:val="0"/>
        <w:numPr>
          <w:ilvl w:val="0"/>
          <w:numId w:val="14"/>
        </w:numPr>
        <w:shd w:val="clear" w:color="auto" w:fill="FFFFFF" w:themeFill="background1"/>
        <w:tabs>
          <w:tab w:val="left" w:pos="993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Паспорт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разрабатывается с учетом следующих подходов:</w:t>
      </w:r>
    </w:p>
    <w:p w14:paraId="0B79133C" w14:textId="378C20A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отражение в паспорте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взаимосвязи такой программы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 достижением национальных целей и приоритетов в сфере реализации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и их целевых показателей;</w:t>
      </w:r>
    </w:p>
    <w:p w14:paraId="3EE3AE01" w14:textId="15CEB8F6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отражение в паспорте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связи ее структурных элементов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 достижением показателей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3F972199" w14:textId="360F203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определение в паспорте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перечня </w:t>
      </w:r>
      <w:r w:rsidR="0048661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проектов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 комплексов процессных мероприятий, необходимых и достаточных для достижения целей и показателей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23F0BE21" w14:textId="369A719C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детализация значений показателей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по годам реализации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вплоть до года достижения целевых значений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показателей 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или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окончания реализации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65BABFC5" w14:textId="5E054902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планирование финансового обеспечения реализации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по структурным элементам, по годам реализации с указанием источников финансового обеспечения, исходя из необходимости достижения установленных целей и показателей </w:t>
      </w:r>
      <w:r w:rsidR="007324F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034F20AE" w14:textId="74ABA9C9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обеспечение соответствия информации, указанной в паспорте </w:t>
      </w:r>
      <w:r w:rsidR="000172E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и пас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портах ее структурных элементов.</w:t>
      </w:r>
    </w:p>
    <w:p w14:paraId="0DA573E1" w14:textId="152D1552" w:rsidR="00B14DE0" w:rsidRPr="00BB5124" w:rsidRDefault="00B14DE0" w:rsidP="00BB5124">
      <w:pPr>
        <w:widowControl w:val="0"/>
        <w:numPr>
          <w:ilvl w:val="0"/>
          <w:numId w:val="14"/>
        </w:numPr>
        <w:shd w:val="clear" w:color="auto" w:fill="FFFFFF" w:themeFill="background1"/>
        <w:tabs>
          <w:tab w:val="left" w:pos="993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Разработка паспорта </w:t>
      </w:r>
      <w:r w:rsidR="004906D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осуществляется</w:t>
      </w:r>
      <w:r w:rsidR="001B37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 форме согласно приложению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1 к Порядку.</w:t>
      </w:r>
    </w:p>
    <w:p w14:paraId="1F5B28DA" w14:textId="72B6245E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Сведения в паспорте </w:t>
      </w:r>
      <w:r w:rsidR="001B37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приводятся начиная с 202</w:t>
      </w:r>
      <w:r w:rsidR="001B37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года, либо с года начала реализации </w:t>
      </w:r>
      <w:r w:rsidR="001B37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(для новых </w:t>
      </w:r>
      <w:r w:rsidR="001B37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программ, реализация которых начинается после 202</w:t>
      </w:r>
      <w:r w:rsidR="001B37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года).</w:t>
      </w:r>
    </w:p>
    <w:p w14:paraId="073B00D3" w14:textId="71BE5A92" w:rsidR="00B14DE0" w:rsidRPr="00BB5124" w:rsidRDefault="00B14DE0" w:rsidP="00BB5124">
      <w:pPr>
        <w:widowControl w:val="0"/>
        <w:numPr>
          <w:ilvl w:val="0"/>
          <w:numId w:val="14"/>
        </w:numPr>
        <w:shd w:val="clear" w:color="auto" w:fill="FFFFFF" w:themeFill="background1"/>
        <w:tabs>
          <w:tab w:val="left" w:pos="993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1 «Основные положения» паспорта </w:t>
      </w:r>
      <w:r w:rsidR="00952E1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</w:t>
      </w:r>
      <w:r w:rsidR="00836D9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(комплексной программы)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отражается основная информация о </w:t>
      </w:r>
      <w:r w:rsidR="00952E1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программе, в том числе сведения о:</w:t>
      </w:r>
    </w:p>
    <w:p w14:paraId="7D9B5905" w14:textId="705AFB82" w:rsidR="00B14DE0" w:rsidRPr="00BB5124" w:rsidRDefault="00952E1E" w:rsidP="00BB5124">
      <w:pPr>
        <w:widowControl w:val="0"/>
        <w:numPr>
          <w:ilvl w:val="0"/>
          <w:numId w:val="15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кураторе (графа «Куратор муниципаль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программы») (</w:t>
      </w:r>
      <w:r w:rsidR="004F621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фамилия, имя, отчество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–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заместитель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Главы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4F621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 соответствующему направлению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);</w:t>
      </w:r>
    </w:p>
    <w:p w14:paraId="4BB301C3" w14:textId="6F127954" w:rsidR="00B14DE0" w:rsidRPr="00BB5124" w:rsidRDefault="00B14DE0" w:rsidP="00BB5124">
      <w:pPr>
        <w:widowControl w:val="0"/>
        <w:numPr>
          <w:ilvl w:val="0"/>
          <w:numId w:val="15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ответственном исполнителе (графа «Ответственный исполнитель </w:t>
      </w:r>
      <w:r w:rsidR="00F2447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программы») (например, </w:t>
      </w:r>
      <w:r w:rsidR="00F2447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Администрация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F2447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);</w:t>
      </w:r>
    </w:p>
    <w:p w14:paraId="52BC20A0" w14:textId="2EA57712" w:rsidR="00C670B4" w:rsidRPr="00BB5124" w:rsidRDefault="00B14DE0" w:rsidP="00BB5124">
      <w:pPr>
        <w:widowControl w:val="0"/>
        <w:numPr>
          <w:ilvl w:val="0"/>
          <w:numId w:val="15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периоде реализации (графа «Период реализации </w:t>
      </w:r>
      <w:r w:rsidR="004F621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(сроки и этапы)»). При указании периода реализации </w:t>
      </w:r>
      <w:r w:rsidR="00855A5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допускается выделение отдельных этапов ее реализации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3E0D38C2" w14:textId="1083A86E" w:rsidR="00B14DE0" w:rsidRPr="00BB5124" w:rsidRDefault="00B14DE0" w:rsidP="00BB5124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цели (целях) 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(графа «Цель (цели) 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программы»). В данной графе указывается одна или несколько целей.</w:t>
      </w:r>
    </w:p>
    <w:p w14:paraId="1C47466B" w14:textId="4D634789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Цели 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программ могут включать указание на национальные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цели 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или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достижение показателей национальных целей, в том числе уточненные в соответствии со сферой реализации 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программы. Сформированная цель (цели) 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должны в целом охватывать основные направления реализации 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муниципальной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политики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7C192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соответствующей сфере.</w:t>
      </w:r>
    </w:p>
    <w:p w14:paraId="75652579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(Например:</w:t>
      </w:r>
    </w:p>
    <w:p w14:paraId="445B9269" w14:textId="2AC2D235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Цель 1 «Увеличение численности занятых в сфере малого и среднего предпринимательства, включая индивидуальных предпринимателей и самозанятых» 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(которая характеризуется достижением показателя национальной цели (достойный, эффективный труд и успешное предпринимательство): 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lastRenderedPageBreak/>
        <w:t>обеспечение численности занятых в сфере малого</w:t>
      </w:r>
      <w:r w:rsidR="005F207F" w:rsidRPr="005F207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и среднего предпринимательства, включая индивидуальных предпринимателей, к 2030 году не менее </w:t>
      </w:r>
      <w:r w:rsidR="006A3230"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>_______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 </w:t>
      </w:r>
      <w:r w:rsidR="00044202"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>тыс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>. человек)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080C9EF0" w14:textId="0F07086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Цель 2 «Создание условий для обеспечения роста благосостояния населения за счет развития экономики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147A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опережающими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темпами» 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др.);</w:t>
      </w:r>
    </w:p>
    <w:p w14:paraId="673A1A07" w14:textId="7ED8A672" w:rsidR="00B14DE0" w:rsidRPr="00BB5124" w:rsidRDefault="00B14DE0" w:rsidP="00BB5124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направлениях (подпрограммах) </w:t>
      </w:r>
      <w:r w:rsidR="00CE3BF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(графа «Направления (подпрограммы) </w:t>
      </w:r>
      <w:r w:rsidR="007E0E3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программы»). В данной графе указываются при их наличии наименования выделяемых в </w:t>
      </w:r>
      <w:r w:rsidR="007E0E3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программе направлений (подпрограмм).</w:t>
      </w:r>
    </w:p>
    <w:p w14:paraId="3B056B44" w14:textId="1BDB4140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(Например, направление (подпрограмма) «Малое и среднее предпринимательство</w:t>
      </w:r>
      <w:r w:rsidR="00C670B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поддержка индивидуальной предпринимательской инициативы»);</w:t>
      </w:r>
    </w:p>
    <w:p w14:paraId="664E24FF" w14:textId="4562ED32" w:rsidR="00FF79E8" w:rsidRPr="00BB5124" w:rsidRDefault="00B14DE0" w:rsidP="00BB5124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объемах финансового обеспечения за весь период реализации </w:t>
      </w:r>
      <w:r w:rsidR="007E0E3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(графа «Объемы финансового обеспечения за весь период реализации </w:t>
      </w:r>
      <w:r w:rsidR="007E0E3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программы»). В графе указывается общий объем финансирования </w:t>
      </w:r>
      <w:r w:rsidR="007E0E3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</w:t>
      </w:r>
      <w:r w:rsidR="007E0E3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рограммы за счет всех источников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финансирования на весь период реализации в тысячах рублей с точностью до двух знаков после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запятой </w:t>
      </w:r>
      <w:r w:rsidR="00C5042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например, 50 000,52 тысяч рублей);</w:t>
      </w:r>
    </w:p>
    <w:p w14:paraId="5A39789C" w14:textId="7F3272CC" w:rsidR="00B14DE0" w:rsidRPr="00BB5124" w:rsidRDefault="00B14DE0" w:rsidP="00BB5124">
      <w:pPr>
        <w:widowControl w:val="0"/>
        <w:numPr>
          <w:ilvl w:val="0"/>
          <w:numId w:val="17"/>
        </w:numPr>
        <w:shd w:val="clear" w:color="auto" w:fill="FFFFFF" w:themeFill="background1"/>
        <w:tabs>
          <w:tab w:val="left" w:pos="851"/>
          <w:tab w:val="left" w:pos="155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связи с национальными целями развития Российской Федерации / государственной программой Российской Федерации / государственной программой Челябинской области (графа «Связь с национальными целями развития Российской Федерации / государственной программой Российской Федерации / государственной программой</w:t>
      </w:r>
      <w:r w:rsidR="003F7E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»). В данной графе (при наличии) указывается наименование национальной цели, а также наименование целевого показателя национальной цели в соответствии с Указом Президента Российской Федерации от 21 июля 2020 года № 474 «О национальных целях развития Российской Федерации на период до 2030 года» и связь с государственной программой Российской Федерации, с указанием ее наименования и государственной программой Челябинской области с указанием ее наименования.</w:t>
      </w:r>
    </w:p>
    <w:p w14:paraId="43752E94" w14:textId="52CF61F5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Наименование 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информация о ее ответственном исполнителе и периоде реализации в соответствующих графах указанного раздела приводится в соответствии с утвержденным 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постановлением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3E0C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еречнем 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программ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0188CB78" w14:textId="73E09E2E" w:rsidR="00B14DE0" w:rsidRPr="00BB5124" w:rsidRDefault="00B14DE0" w:rsidP="00BB5124">
      <w:pPr>
        <w:widowControl w:val="0"/>
        <w:numPr>
          <w:ilvl w:val="0"/>
          <w:numId w:val="18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2 «Показатели 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(комплексной программы)» паспорта 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="003B410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(комплексной программы)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подлежат отражению показатели уровня </w:t>
      </w:r>
      <w:r w:rsidR="008B7FF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="003B410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(комплексной программы)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77F27D0D" w14:textId="1E5FD2FB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Включаемые в указанный раздел паспорта 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показатели должны соответствовать положениям пункта 17 Порядка.</w:t>
      </w:r>
    </w:p>
    <w:p w14:paraId="2CB46059" w14:textId="12EC1B8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Показатели 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следует отображать по годам реализации (помесячно или квартально для текущего финансового года или в соответствии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 периодичностью официального статистического учета), они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должны быть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сгруппированы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ее целям с указанием связи с показателями государственных программ </w:t>
      </w:r>
      <w:r w:rsidR="00B3178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1EE108AE" w14:textId="2556926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 текущий год может не осуществляться планирование ежемесячных значений показателей 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 в случаях:</w:t>
      </w:r>
    </w:p>
    <w:p w14:paraId="3A16C697" w14:textId="57F5B282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наличия иной периодичности представления данных по показателям в силу законодательства Российской Федерации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Челябинской области</w:t>
      </w:r>
      <w:r w:rsidR="004377F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4377F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5FA9982E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определения значений показателей на основании данных, представляемых коммерческими организациями;</w:t>
      </w:r>
    </w:p>
    <w:p w14:paraId="084015B9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расчета значений показателей, который связан с сезонным фактором и (или) жизненным циклом при создании объектов или оказании услуг (наличие дискретного (прерывистого) характера ежемесячных значений показателей).</w:t>
      </w:r>
    </w:p>
    <w:p w14:paraId="1D8E1B19" w14:textId="6D159B73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Количество показателей 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формируется исходя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из необходимости и достаточности для достижения ее целей.</w:t>
      </w:r>
    </w:p>
    <w:p w14:paraId="6FB24D18" w14:textId="7E688E0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Используемая система показателей 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должна позволять очевидным образом оценивать прогресс в достижении ее целей. Для уровня </w:t>
      </w:r>
      <w:r w:rsidR="0097090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рекомендуется устанавливать не более 10 показателей.</w:t>
      </w:r>
    </w:p>
    <w:p w14:paraId="264488B5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 каждому показателю заполняются следующие графы:</w:t>
      </w:r>
    </w:p>
    <w:p w14:paraId="401C8B7C" w14:textId="7B2620B4" w:rsidR="006F5DA0" w:rsidRPr="00BB5124" w:rsidRDefault="006F5DA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993"/>
          <w:tab w:val="left" w:pos="22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«Наименование показателя»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приводится 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наименование показателя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    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для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(комплексной программы)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разрезе целей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(комплексной программы)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00A57AA0" w14:textId="221FFDB3" w:rsidR="00B14DE0" w:rsidRPr="00BB5124" w:rsidRDefault="006F5DA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993"/>
          <w:tab w:val="left" w:pos="22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«Уровень показателя»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исходя из следующего соответствия показателей:</w:t>
      </w:r>
    </w:p>
    <w:p w14:paraId="675DEC44" w14:textId="4326E723" w:rsidR="00B14DE0" w:rsidRPr="00BB5124" w:rsidRDefault="006F5DA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П»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реги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онального проекта;</w:t>
      </w:r>
    </w:p>
    <w:p w14:paraId="193DE9FD" w14:textId="05D8B42D" w:rsidR="00B14DE0" w:rsidRPr="00BB5124" w:rsidRDefault="006F5DA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«ГП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»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определен паспортом государственной программы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Челябинской области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(уровень декомпозированного до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показателя государственной программы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Челябинской области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для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программы);</w:t>
      </w:r>
    </w:p>
    <w:p w14:paraId="77464275" w14:textId="260B0E28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РП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ФП вне НП» </w:t>
      </w:r>
      <w:r w:rsidR="006F5D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определен паспортом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регионального проекта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федерального проекта государственной программы, не входящего в состав национального проекта;</w:t>
      </w:r>
    </w:p>
    <w:p w14:paraId="5D708182" w14:textId="4535AAA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П» </w:t>
      </w:r>
      <w:r w:rsidR="006F5D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является показателем </w:t>
      </w:r>
      <w:r w:rsidR="00AB73B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40252D92" w14:textId="1DFD503E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</w:t>
      </w:r>
      <w:r w:rsidR="00F20F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ОМСУ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» </w:t>
      </w:r>
      <w:r w:rsidR="006F5D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оценки эффективности </w:t>
      </w:r>
      <w:r w:rsidR="00F20F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деятельности органов местного самоуправления, установленных Указом Президента Российской Федерации от 28 апреля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</w:t>
      </w:r>
      <w:r w:rsidR="00F20FD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2008 года № 607 «Об оценке эффективности деятельности органов местного самоуправления муниципальных, городских округов и муниципальных районов»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6D520F9B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Допускается установление одновременно нескольких уровней для одного показателя;</w:t>
      </w:r>
    </w:p>
    <w:p w14:paraId="32A83304" w14:textId="5BBD5DA2" w:rsidR="00C0522B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«Признак возрастания / убывания» </w:t>
      </w:r>
      <w:r w:rsidR="006F5DA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планируемая тенденция изменения значений показателя: возрастание (если планируемой тенденцией изменения значений показателя является увеличение значений показателя) или убывание (если планируемой тенденцией изменения значений показателя является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снижение значений показателя), то есть отражается </w:t>
      </w:r>
      <w:r w:rsidR="006805C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прямой</w:t>
      </w:r>
      <w:r w:rsidR="006805C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»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или «обратный» показатель;</w:t>
      </w:r>
    </w:p>
    <w:p w14:paraId="35165B88" w14:textId="19FC14D2" w:rsidR="00BD18FB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«Единица измерения» </w:t>
      </w:r>
      <w:r w:rsidR="00C0522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единица измерения показателя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 Общероссийскому классификатору единиц измерения (ОКЕИ);</w:t>
      </w:r>
    </w:p>
    <w:p w14:paraId="3887653D" w14:textId="76B78767" w:rsidR="00BD18FB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«Базовое значение»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фактическое значение за год, предшествующий году разработки проекта </w:t>
      </w:r>
      <w:r w:rsidR="00391AE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либо этап, выделенный в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соответствии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Порядком. В случае отсутствия фактических данных в качестве базового значения приводится плановое (прогнозное) значение;</w:t>
      </w:r>
    </w:p>
    <w:p w14:paraId="05C40233" w14:textId="083987CC" w:rsidR="00BD18FB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«Значение показателя по годам»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указываются значения показателя по годам на весь период реализации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</w:t>
      </w:r>
      <w:r w:rsidR="00D953F9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(комплексной программы)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18D0BB65" w14:textId="011AA0E5" w:rsidR="00BD18FB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«Документ»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документ, на основании которого показатель включен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ную программу (решения Президента Российской Федерации, Правительства Российской Федерации, Губернатора Челябинской области, Правительства Челябинской области,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Главы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соответствии с которыми данный показатель определен как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приоритетный,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федеральный закон, указ Президента Российской Федерации, Единый план, национальный проект, государственная программа Российской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Федерации, государственная программа Челябинской области,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документ стратегического планирования, нормативный правовой акт Челябинской области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="00B7142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муниципальный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правовой акт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или иной документ);</w:t>
      </w:r>
    </w:p>
    <w:p w14:paraId="1EFD0ADE" w14:textId="0D0C8B45" w:rsidR="00BD18FB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«Ответственный за достижение показателя»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наименование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отраслевого (функционального) подразделения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511CA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D18F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либо главного распорядителя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ответственного за достижение показателя;</w:t>
      </w:r>
    </w:p>
    <w:p w14:paraId="402530AD" w14:textId="7DB7133B" w:rsidR="00B14DE0" w:rsidRPr="00BB5124" w:rsidRDefault="00B14DE0" w:rsidP="00BB5124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«Связь с показателями национальных целей» </w:t>
      </w:r>
      <w:r w:rsidR="0070637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указывается наименование целевых показателей национальных целей, вклад в достижение которых </w:t>
      </w:r>
      <w:r w:rsidR="00660D6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обеспечивает показатель 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6FFBFAE0" w14:textId="12CAFE50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Перечень показателей </w:t>
      </w:r>
      <w:r w:rsidR="00A637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ее структурных элементов рекомендуется формировать с учетом необходимости расчета значений данных показателей не позднее срока представления итогового годового отчета о ходе реализации </w:t>
      </w:r>
      <w:r w:rsidR="00A637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установленного </w:t>
      </w:r>
      <w:r w:rsidR="00A637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Администрацией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637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00281E3C" w14:textId="5CB4FBF7" w:rsidR="00A20786" w:rsidRPr="00BB5124" w:rsidRDefault="00B14DE0" w:rsidP="00BB5124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8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случае невозможности расчета значений показателей </w:t>
      </w:r>
      <w:r w:rsidR="00A637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показателей ее структурных элементов с учетом установленных сроков представления годовой отчетности предлагается установить «прокси</w:t>
      </w:r>
      <w:r w:rsidR="00A6378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-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показатели» (например, если статистические данные по данному показателю предоставляются позже, чем срок отчета по нему).</w:t>
      </w:r>
    </w:p>
    <w:p w14:paraId="5B2E8247" w14:textId="102E0670" w:rsidR="00B14DE0" w:rsidRPr="00BB5124" w:rsidRDefault="00B14DE0" w:rsidP="00BB5124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8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3 «Прокси-показатели 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в </w:t>
      </w:r>
      <w:r w:rsidR="00025F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__________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году» подлежат отражению прокси-показатели 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дополнительные показатели 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или ее структурных элементов, отражающие динамику основного показателя, но имеющие более частую периодичность расчета. Информация в разделе заполняется на один год. Данные показатели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устанавливаются при необходимости, в случае, указанном в пункте 24 настоящих Методических рекомендаций.</w:t>
      </w:r>
    </w:p>
    <w:p w14:paraId="2248C725" w14:textId="50B9AE82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Требования по заполнению данного раздела аналогичны требованиям, обозначенным</w:t>
      </w:r>
      <w:r w:rsidR="00077D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пункте 23 настоящих Методических рекомендаций для следующих граф:</w:t>
      </w:r>
    </w:p>
    <w:p w14:paraId="5D0C98C0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«Наименование прокси-показателя»;</w:t>
      </w:r>
    </w:p>
    <w:p w14:paraId="474CF470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«Признак возрастания/убывания»;</w:t>
      </w:r>
    </w:p>
    <w:p w14:paraId="6E4A3BBC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«Единица измерения»;</w:t>
      </w:r>
    </w:p>
    <w:p w14:paraId="30E28D57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«Базовое значение»;</w:t>
      </w:r>
    </w:p>
    <w:p w14:paraId="7E5507C3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«Значение показателя...»;</w:t>
      </w:r>
    </w:p>
    <w:p w14:paraId="1F17B6C8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«Ответственный за достижение показателя».</w:t>
      </w:r>
    </w:p>
    <w:p w14:paraId="6BCBE2B5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этом в отличие от раздела 2 в графах:</w:t>
      </w:r>
    </w:p>
    <w:p w14:paraId="07C5219C" w14:textId="4A7B4A4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«Наименование прокси-показателя» прокси-показатели указываются в разрезе показателей 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для которых они устанавливаются;</w:t>
      </w:r>
    </w:p>
    <w:p w14:paraId="12E54084" w14:textId="6FC81006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«Значение показателя по кварт</w:t>
      </w:r>
      <w:r w:rsidR="00025F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алам / месяцам» устанавливается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ежемесячные </w:t>
      </w:r>
      <w:r w:rsidR="00077D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ежеквартальные значения показателей.</w:t>
      </w:r>
    </w:p>
    <w:p w14:paraId="6629963D" w14:textId="0D862783" w:rsidR="00B14DE0" w:rsidRPr="00BB5124" w:rsidRDefault="00B14DE0" w:rsidP="00BB5124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4 «План достижения показателей 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аммы (комплексной программы) в </w:t>
      </w:r>
      <w:r w:rsidR="00025F8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_______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году» приводится информация о целях и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показателях </w:t>
      </w:r>
      <w:r w:rsidR="00077D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из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раздела 2 паспорта </w:t>
      </w:r>
      <w:r w:rsidR="00A207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с учетом выбранной периодичности наблюдения: месяц или квартал. При квартальной периодичности наблюдения значения показателя отражаются в графах «март», «июнь», «сентябрь», «на конец года» (указывается год).</w:t>
      </w:r>
    </w:p>
    <w:p w14:paraId="64757E65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Графы «Уровень показателя», «Единица измерения (по ОКЕИ)» заполняются согласно требованиям к заполнению аналогичных граф, приведенным в пункте 23 настоящих Методических рекомендаций.</w:t>
      </w:r>
    </w:p>
    <w:p w14:paraId="0A7ED989" w14:textId="7E68976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названии графы «На конец года» указывается год в соответствии с годом, указанным в заголовке раздела </w:t>
      </w:r>
      <w:r w:rsidR="00BE5BF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4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 Значение показателя на конец года соответствует значению</w:t>
      </w:r>
      <w:r w:rsidR="00DD7E3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из раздела 2 паспорта </w:t>
      </w:r>
      <w:r w:rsidR="002531A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за соответствующий год.</w:t>
      </w:r>
    </w:p>
    <w:p w14:paraId="3F6C2560" w14:textId="1FC8CBD5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Данная таблица заполняется на один год, который следует за текущим годом (например, текущий 202</w:t>
      </w:r>
      <w:r w:rsidR="002531A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4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год, таблица заполняется на 202</w:t>
      </w:r>
      <w:r w:rsidR="002531A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год) и включает все показатели, предусмотренные разделом 2. При отсутствии возможности установления ежемесячного (ежеквартального) значения в графе «Плановые значения по месяцам» ставится прочерк.</w:t>
      </w:r>
    </w:p>
    <w:p w14:paraId="32E2AE17" w14:textId="6EA68A41" w:rsidR="00B14DE0" w:rsidRPr="00BB5124" w:rsidRDefault="00B14DE0" w:rsidP="00BB5124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hyperlink r:id="rId8" w:history="1">
        <w:r w:rsidRPr="00BB512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 w:bidi="ru-RU"/>
          </w:rPr>
          <w:t xml:space="preserve"> разделе 5 </w:t>
        </w:r>
      </w:hyperlink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«Структура </w:t>
      </w:r>
      <w:r w:rsidR="00EA039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(комплексной программы)» паспорта </w:t>
      </w:r>
      <w:r w:rsidR="00EA039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приводится информация о реализуемых в составе </w:t>
      </w:r>
      <w:r w:rsidR="00EA039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</w:t>
      </w:r>
      <w:r w:rsidR="00BC2B6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проектах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комплексах процессных мероприятий, а также</w:t>
      </w:r>
      <w:r w:rsidR="00DD7E3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необходимости об отдельных мероприятиях, направленных на проведение аварийно-восстановительных работ, и иных мероприятиях, связанных с ликвидацией последствий стихийных бедствий и других чрезвычайных ситуаций в текущем финансовом году (далее</w:t>
      </w:r>
      <w:r w:rsidR="00DD7E3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именуется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EA039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отдельные мероприятия).</w:t>
      </w:r>
    </w:p>
    <w:p w14:paraId="3D3D7682" w14:textId="36215255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Информация о </w:t>
      </w:r>
      <w:r w:rsidR="00BC2B6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проектах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комплексах процессных мероприятий, отдельных мероприятиях приводится в разрезе направлений (подпрограмм) (при их наличии).</w:t>
      </w:r>
    </w:p>
    <w:p w14:paraId="79F81E02" w14:textId="3A575C98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При определении структуры </w:t>
      </w:r>
      <w:r w:rsidR="005B66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в проектную часть включаются направления деятельности в соответствии с Положением о</w:t>
      </w:r>
      <w:r w:rsidR="005B66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 организации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проектной деятельности.</w:t>
      </w:r>
    </w:p>
    <w:p w14:paraId="3EA42930" w14:textId="3D7A254E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процессную часть рекомендуется включать направления деятельности </w:t>
      </w:r>
      <w:r w:rsidR="008B10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отраслевого (функционального) подразделения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8B10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8B108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либо главного распорядителя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в рамках которых предусматривается:</w:t>
      </w:r>
    </w:p>
    <w:p w14:paraId="3ACCF705" w14:textId="5598BC73" w:rsidR="00B14DE0" w:rsidRPr="00BB5124" w:rsidRDefault="00B14DE0" w:rsidP="00BB5124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18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выполнение </w:t>
      </w:r>
      <w:r w:rsidR="00AB182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ного задания на оказание </w:t>
      </w:r>
      <w:r w:rsidR="00AB182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услуг (работ);</w:t>
      </w:r>
    </w:p>
    <w:p w14:paraId="1F3E973D" w14:textId="77777777" w:rsidR="00B14DE0" w:rsidRPr="00BB5124" w:rsidRDefault="00B14DE0" w:rsidP="00BB5124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2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осуществление текущей деятельности казенных учреждений;</w:t>
      </w:r>
    </w:p>
    <w:p w14:paraId="3F3CC0DF" w14:textId="2093EA63" w:rsidR="00B14DE0" w:rsidRPr="00BB5124" w:rsidRDefault="00B14DE0" w:rsidP="00BB5124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18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предоставление целевых субсидий </w:t>
      </w:r>
      <w:r w:rsidR="00AB182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ным учреждениям (за исключением субсидий, предоставляемых в рамках проектной деятельности);</w:t>
      </w:r>
    </w:p>
    <w:p w14:paraId="18C01051" w14:textId="5618399D" w:rsidR="00B14DE0" w:rsidRPr="00BB5124" w:rsidRDefault="00B14DE0" w:rsidP="00BB5124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18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оказание мер социальной поддержки отдельным категориям населения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</w:t>
      </w:r>
      <w:proofErr w:type="gramStart"/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(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за исключением случаев, когда нормативными правовыми актами установлен ограниченный период действия соответствующих мер), включая осуществление социальных налоговых расходов;</w:t>
      </w:r>
    </w:p>
    <w:p w14:paraId="1B3EBD15" w14:textId="25F3B089" w:rsidR="00B14DE0" w:rsidRPr="00BB5124" w:rsidRDefault="00B14DE0" w:rsidP="00BB5124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2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обслуживание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ного долга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060192E3" w14:textId="342E2842" w:rsidR="00B14DE0" w:rsidRDefault="00B14DE0" w:rsidP="00BB5124">
      <w:pPr>
        <w:widowControl w:val="0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18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предоставление субсидий в целях финансового обеспечения исполнения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ного социального заказа на оказание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услуг (работ) в социальной сфере;</w:t>
      </w:r>
    </w:p>
    <w:p w14:paraId="056CB222" w14:textId="263F6155" w:rsidR="00B14DE0" w:rsidRPr="00531556" w:rsidRDefault="00D0345F" w:rsidP="00D0345F">
      <w:pPr>
        <w:widowControl w:val="0"/>
        <w:shd w:val="clear" w:color="auto" w:fill="FFFFFF" w:themeFill="background1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ж) </w:t>
      </w:r>
      <w:r w:rsidR="00B14DE0" w:rsidRPr="005315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иные направления деятельности.</w:t>
      </w:r>
    </w:p>
    <w:p w14:paraId="35FA8783" w14:textId="2240AC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формировании процессной части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допускается включение мероприятий (результатов), не имеющих количественно измеримых итогов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их реализации.</w:t>
      </w:r>
    </w:p>
    <w:p w14:paraId="672D792A" w14:textId="0B236706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 каждому структурному элементу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приводится следующая информация:</w:t>
      </w:r>
    </w:p>
    <w:p w14:paraId="568E3286" w14:textId="3DA66B54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наименование (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для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проектов указываются их краткие наименования в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соответствии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паспортами таких проектов);</w:t>
      </w:r>
    </w:p>
    <w:p w14:paraId="28351898" w14:textId="34704E02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наименование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отраслевого (функционального) подразделения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либо главного распорядителя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ответственного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за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реализацию структурного элемента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17FD57DD" w14:textId="645B9E08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срок реализации в формате «год начала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 окончания реализации» (для комплексов процессных мероприятий год окончания не указывается);</w:t>
      </w:r>
    </w:p>
    <w:p w14:paraId="6D206830" w14:textId="704157E1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задачи структурного элемента, решение которых обеспечивается реализацией структурного элемента </w:t>
      </w:r>
      <w:r w:rsidR="00A776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программы. Приводятся ключевые (социально значимые) задачи, планируемые к решению в рамках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проектов,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комплексов процессных мероприятий;</w:t>
      </w:r>
    </w:p>
    <w:p w14:paraId="0F49EE67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ожидаемые социальные, экономические и иные эффекты от выполнения задач (краткое описание);</w:t>
      </w:r>
    </w:p>
    <w:p w14:paraId="224BADBA" w14:textId="232DD692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связь с показателями </w:t>
      </w:r>
      <w:r w:rsidR="00037E4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на достижение которых направлена реализация структурного элемента </w:t>
      </w:r>
      <w:r w:rsidR="00037E4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программы. В соответствующей графе приводится наименование одного или нескольких показателей уровня </w:t>
      </w:r>
      <w:r w:rsidR="00037E4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по каждой задаче структурного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элемента.</w:t>
      </w:r>
    </w:p>
    <w:p w14:paraId="4C5476E9" w14:textId="4339B3B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Каждый структурный элемент и каждая задача структурного элемента должны быть связаны хотя бы с одним показателем </w:t>
      </w:r>
      <w:r w:rsidR="00037E4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5F62A747" w14:textId="66024E0A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Комплекс процессных мероприятий или задача комплекса процессных мероприятий, включающие мероприятия (результаты) по обеспечению деятельности (содержанию) ответственного исполнителя, соисполнителей,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участников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037E4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могут быть связаны со всеми показателями </w:t>
      </w:r>
      <w:r w:rsidR="00037E4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 В этом случае в графе «Связь с показателями» допускается сделать ссылку на показатели раздела 2 (например, «показатели № 1-10 раздела 2»).</w:t>
      </w:r>
    </w:p>
    <w:p w14:paraId="66B83871" w14:textId="536D6A0F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  <w:tab w:val="left" w:pos="19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6 «Финансовое обеспечение </w:t>
      </w:r>
      <w:r w:rsidR="00EA40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(комплексной программы)» паспорта </w:t>
      </w:r>
      <w:r w:rsidR="00EA40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подлежит отражению информация об объеме финансового обеспечения </w:t>
      </w:r>
      <w:r w:rsidR="00EA408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в разрезе ее структурных элементов и мероприятий по годам реализации с указанием источников финансового обеспечения.</w:t>
      </w:r>
    </w:p>
    <w:p w14:paraId="445A253C" w14:textId="2234FAEB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Объем финансового обеспечения </w:t>
      </w:r>
      <w:r w:rsidR="00D17D8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включает в себя бюджетные ассигнования федерального</w:t>
      </w:r>
      <w:r w:rsidR="00DE18D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областного бюджетов</w:t>
      </w:r>
      <w:r w:rsidR="00D17D8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бюджета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D17D8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внебюджетных источников, а также общий объем налоговых расходов в рамках </w:t>
      </w:r>
      <w:r w:rsidR="00D17D8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(</w:t>
      </w:r>
      <w:proofErr w:type="spell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справочно</w:t>
      </w:r>
      <w:proofErr w:type="spell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: объем налоговых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расходов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общему объему финансирования не добавляется), которые указываются в тысячах рублей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 точностью до двух знаков после запятой.</w:t>
      </w:r>
    </w:p>
    <w:p w14:paraId="6CEE8A36" w14:textId="241EC722" w:rsidR="005F0716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Объемы финансового обеспечения реализации 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</w:t>
      </w:r>
      <w:r w:rsidR="00BF785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ее структурных элементов за счет средств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:</w:t>
      </w:r>
    </w:p>
    <w:p w14:paraId="5E1DEDDF" w14:textId="4565B1EA" w:rsidR="005F0716" w:rsidRPr="00BB5124" w:rsidRDefault="00B14DE0" w:rsidP="00BB5124">
      <w:pPr>
        <w:pStyle w:val="a3"/>
        <w:widowControl w:val="0"/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бюджета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указываются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соответствии </w:t>
      </w:r>
      <w:r w:rsidR="00A25B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</w:t>
      </w:r>
      <w:r w:rsidR="005F071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 </w:t>
      </w:r>
      <w:r w:rsidR="005F0716" w:rsidRP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решением Собрания депутатов </w:t>
      </w:r>
      <w:r w:rsid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Еткульского</w:t>
      </w:r>
      <w:r w:rsidR="005F0716" w:rsidRP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5F0716" w:rsidRP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бюджете </w:t>
      </w:r>
      <w:r w:rsidR="00A25B8C" w:rsidRP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5F0716" w:rsidRP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очередной фи</w:t>
      </w:r>
      <w:r w:rsidR="00A25B8C" w:rsidRPr="00BB51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нансовый год и плановый период.</w:t>
      </w:r>
    </w:p>
    <w:p w14:paraId="04F0B18D" w14:textId="52F710A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Не допускается расхождение параметров финансового обеспечения структурных элементов </w:t>
      </w:r>
      <w:r w:rsidR="00C30D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приведенных в паспорте такой программы и паспортах соответствующих структурных элементов программы.</w:t>
      </w:r>
    </w:p>
    <w:p w14:paraId="20D82BD1" w14:textId="24868A3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Информация об объемах налоговых расходов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C30D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C30D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приводится согласно перечню налоговых расходов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C30D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сформированному в соответствии с </w:t>
      </w:r>
      <w:r w:rsidR="00BB027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действующим Порядком формирования перечня налоговых расходов и оценки налоговых расходов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BB027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A93D9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</w:t>
      </w:r>
      <w:proofErr w:type="spellStart"/>
      <w:r w:rsidR="00A93D9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</w:t>
      </w:r>
      <w:r w:rsidR="00BB027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правочно</w:t>
      </w:r>
      <w:proofErr w:type="spellEnd"/>
      <w:r w:rsidR="00BB027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: налоговые расходы </w:t>
      </w:r>
      <w:r w:rsidR="00C30D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="00BB027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выпадающие доходы бюджета, обусловленные налоговыми льготами, освобождениями и иными преференциями по налогам, сборам, таможенным платежам, страховым взносам на обязательное социальное страхование, предусмотренными в качестве мер поддержки в соответствии с целями </w:t>
      </w:r>
      <w:r w:rsidR="00C30D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программ).</w:t>
      </w:r>
    </w:p>
    <w:p w14:paraId="22049AA8" w14:textId="77777777" w:rsidR="00E35EA7" w:rsidRDefault="00E35EA7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18644C85" w14:textId="77777777" w:rsidR="00D0345F" w:rsidRPr="00BB5124" w:rsidRDefault="00D0345F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06CCC3F7" w14:textId="337275F6" w:rsidR="00B14DE0" w:rsidRDefault="00B14DE0" w:rsidP="00BB5124">
      <w:pPr>
        <w:keepNext/>
        <w:keepLines/>
        <w:widowControl w:val="0"/>
        <w:shd w:val="clear" w:color="auto" w:fill="FFFFFF" w:themeFill="background1"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bookmarkStart w:id="3" w:name="bookmark8"/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>VI. Требования к заполнению паспорта структурного элемента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</w:r>
      <w:r w:rsidR="00E35EA7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ной программы</w:t>
      </w:r>
      <w:bookmarkEnd w:id="3"/>
    </w:p>
    <w:p w14:paraId="0F809708" w14:textId="1400135D" w:rsidR="00416647" w:rsidRDefault="00416647" w:rsidP="00416647">
      <w:pPr>
        <w:pStyle w:val="af4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t>пункт  29</w:t>
      </w:r>
      <w:proofErr w:type="gramEnd"/>
      <w:r>
        <w:rPr>
          <w:b/>
          <w:bCs/>
          <w:i/>
          <w:iCs/>
        </w:rPr>
        <w:t xml:space="preserve"> раздел </w:t>
      </w:r>
      <w:r>
        <w:rPr>
          <w:b/>
          <w:bCs/>
          <w:i/>
          <w:iCs/>
          <w:lang w:val="en-US"/>
        </w:rPr>
        <w:t>VI</w:t>
      </w:r>
      <w:r w:rsidRPr="0041664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в редакции постановления администрации Еткульского муниципального района от 25.09.2024 г. № 1218</w:t>
      </w:r>
    </w:p>
    <w:p w14:paraId="0D0FBF59" w14:textId="77777777" w:rsidR="00E71472" w:rsidRDefault="00E71472" w:rsidP="00416647">
      <w:pPr>
        <w:pStyle w:val="af4"/>
        <w:spacing w:before="0" w:beforeAutospacing="0" w:after="0" w:afterAutospacing="0"/>
        <w:ind w:firstLine="927"/>
        <w:jc w:val="both"/>
        <w:rPr>
          <w:b/>
          <w:bCs/>
          <w:i/>
          <w:iCs/>
        </w:rPr>
      </w:pPr>
    </w:p>
    <w:p w14:paraId="0165E147" w14:textId="0F17E6EA" w:rsidR="002123E4" w:rsidRPr="00E71472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714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Формирование паспортов проектов, а также планы мероприятий по их реализации формируются в соответствии с </w:t>
      </w:r>
      <w:r w:rsidR="00711105" w:rsidRPr="00E714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приложением 2.1 к настоящему Порядку</w:t>
      </w:r>
      <w:r w:rsidRPr="00E714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A5719E7" w14:textId="14CB0FF3" w:rsidR="00711105" w:rsidRPr="00E71472" w:rsidRDefault="00711105" w:rsidP="00711105">
      <w:pPr>
        <w:widowControl w:val="0"/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714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Паспорт проекта формируется в соответствии с требованиями пункта 11 Порядка и должен учитывать рекомендации по его заполнению, установленные настоящим разделом Методических рекомендаций.</w:t>
      </w:r>
    </w:p>
    <w:p w14:paraId="5B21AEE9" w14:textId="645D1CA4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Паспорт комплекса процессных мероприятий содержит задачи, для решения которых предусматриваются мероприятия (результаты), которые представляют собой действие (совокупность действий), направленное на достижение показателей </w:t>
      </w:r>
      <w:r w:rsidR="001F00E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программы, имеющие количественно измеримый итог, характеризующий число создаваемых (приобретаемых) материальных и нематериальных объектов, объем оказываемых услуг 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или выполняемых работ.</w:t>
      </w:r>
    </w:p>
    <w:p w14:paraId="36400413" w14:textId="5421DD74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Паспорт комплекса процессных мероприятий, включающий план его реализации, разрабатывается по форме согласно приложению </w:t>
      </w:r>
      <w:r w:rsidR="00FC302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2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к Порядку.</w:t>
      </w:r>
    </w:p>
    <w:p w14:paraId="50E9282A" w14:textId="77777777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Паспорт комплекса процессных мероприятий разрабатывается с учетом следующих подходов:</w:t>
      </w:r>
    </w:p>
    <w:p w14:paraId="4882E882" w14:textId="61DCFABE" w:rsidR="002123E4" w:rsidRPr="00BB5124" w:rsidRDefault="00B14DE0" w:rsidP="00BB5124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  <w:tab w:val="left" w:pos="194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формирование в паспорте комплекса процессных мероприятий (результатов), совокупная реализация которых обеспечивает вклад в достижение целей и показателей </w:t>
      </w:r>
      <w:r w:rsidR="0078618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58ED1544" w14:textId="77777777" w:rsidR="002123E4" w:rsidRPr="00BB5124" w:rsidRDefault="00B14DE0" w:rsidP="00BB5124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  <w:tab w:val="left" w:pos="194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планирование значений мероприятий (результатов) комплекса процессных мероприятий по годам реализации (при необходимости);</w:t>
      </w:r>
    </w:p>
    <w:p w14:paraId="2AD4C60A" w14:textId="77777777" w:rsidR="002123E4" w:rsidRPr="00BB5124" w:rsidRDefault="00B14DE0" w:rsidP="00BB5124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  <w:tab w:val="left" w:pos="194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отражение в паспорте комплекса процессных мероприятий финансового обеспечения реализации его мероприятий (результатов) по годам реализации с указанием источников финансирования;</w:t>
      </w:r>
    </w:p>
    <w:p w14:paraId="70CFCB28" w14:textId="5AD859AA" w:rsidR="002123E4" w:rsidRPr="00BB5124" w:rsidRDefault="00B14DE0" w:rsidP="00BB5124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  <w:tab w:val="left" w:pos="194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осуществление планирования мероприятий (результатов) до контрольных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точек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необходимости до объектов);</w:t>
      </w:r>
    </w:p>
    <w:p w14:paraId="3F333331" w14:textId="4527FB5A" w:rsidR="002123E4" w:rsidRPr="00BB5124" w:rsidRDefault="00B14DE0" w:rsidP="00BB5124">
      <w:pPr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  <w:tab w:val="left" w:pos="194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определение ответственных</w:t>
      </w:r>
      <w:r w:rsidR="00DC354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proofErr w:type="gramStart"/>
      <w:r w:rsidR="00DC354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исполнителей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за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реализацию мероприятий (результатов), входящих в 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комплекс процессных мероприятий.</w:t>
      </w:r>
    </w:p>
    <w:p w14:paraId="4F2EE99C" w14:textId="497EBBD4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hyperlink r:id="rId9" w:history="1">
        <w:r w:rsidRPr="00BB512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 w:bidi="ru-RU"/>
          </w:rPr>
          <w:t xml:space="preserve"> разделе 1 </w:t>
        </w:r>
      </w:hyperlink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«Общие положения» паспорта комплекса процессных мероприятий приводится основная информация о комплексе процессных мероприятий, в том числе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его наименование, сведения 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 отраслевом (функциональном) подразделении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либо главном распорядителе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ответственном за разработку и реализацию комплекса процессных мероприятий, а также наименование 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в рамках которой планируется реализация комплекса процессных мероприятий.</w:t>
      </w:r>
    </w:p>
    <w:p w14:paraId="48DF429E" w14:textId="1DF88D68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2 «Показатели комплекса процессных мероприятий» приводятся показатели комплекса процессных мероприятий с указанием единиц измерения по ОКЕИ, базовых значений и плановых значений по годам реализации, а также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информация об 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отраслевом (функциональном) подразделении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2C76E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либо главном распорядителе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ответственном за достижение показателей.</w:t>
      </w:r>
    </w:p>
    <w:p w14:paraId="380B7F11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Включаемые в указанный раздел показатели должны отвечать критериям точности, однозначности, измеримости (</w:t>
      </w:r>
      <w:proofErr w:type="spell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счетности</w:t>
      </w:r>
      <w:proofErr w:type="spell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), сопоставимости, достоверности, своевременности, регулярности. При формировании перечня показателей следует учитывать возможность проведения ежемесячной оценки их достижения по предусмотренным методикам расчета показателей, в том числе социальных эффектов.</w:t>
      </w:r>
    </w:p>
    <w:p w14:paraId="2C167696" w14:textId="63559D01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Требования по заполнению данного раздела аналогичны требованиям,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обозначенным 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пункте 23 настоящих Методических рекомендаций для следующих граф:</w:t>
      </w:r>
    </w:p>
    <w:p w14:paraId="74D00FF0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«Наименование показателя»;</w:t>
      </w:r>
    </w:p>
    <w:p w14:paraId="6D0053E9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«Признак возрастания/убывания»;</w:t>
      </w:r>
    </w:p>
    <w:p w14:paraId="409FF6DF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«Единица измерения»;</w:t>
      </w:r>
    </w:p>
    <w:p w14:paraId="53CEB223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«Базовое значение»;</w:t>
      </w:r>
    </w:p>
    <w:p w14:paraId="3B94BC7C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«Значение показателя...»;</w:t>
      </w:r>
    </w:p>
    <w:p w14:paraId="540FBDBB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«Ответственный за достижение показателя».</w:t>
      </w:r>
    </w:p>
    <w:p w14:paraId="7AEEA338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этом в отличие от раздела 2 в графе «Уровень показателя» указывается соответствие показателей:</w:t>
      </w:r>
    </w:p>
    <w:p w14:paraId="2FF897F3" w14:textId="3C3BAD7A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«ГП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» </w:t>
      </w:r>
      <w:r w:rsidR="00A87F0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определен паспортом государственной программы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(уровень декомпозированного до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Еткульского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показателя государственной программы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для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муниципальной программы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Еткульского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);</w:t>
      </w:r>
    </w:p>
    <w:p w14:paraId="6EEA21D0" w14:textId="53FEE36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 </w:t>
      </w:r>
      <w:r w:rsidR="00B035A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ФП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вне НП»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определен паспортом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региональн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ого проекта </w:t>
      </w:r>
      <w:r w:rsidR="00F2477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федерального проекта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не входящего в состав национального проекта;</w:t>
      </w:r>
    </w:p>
    <w:p w14:paraId="27200EEB" w14:textId="4637F583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«КПМ» </w:t>
      </w:r>
      <w:r w:rsidR="00CD021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показатель является показателем комплекса процессных мероприятий.</w:t>
      </w:r>
    </w:p>
    <w:p w14:paraId="13E905A5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Допускается установление одновременно нескольких уровней для одного показателя.</w:t>
      </w:r>
    </w:p>
    <w:p w14:paraId="6DE7E541" w14:textId="6675217A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3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«Прокси-показатели комплекса процессных мероприятий в </w:t>
      </w:r>
      <w:r w:rsidR="00F2477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________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году» приводятся показатели (при необходимости) в случаях, установленных пунктом 24, и в соответствии с требованиями аналогичными требованиям, обозначенным в пункте 25 настоящих Методических рекомендаций для следующих граф:</w:t>
      </w:r>
    </w:p>
    <w:p w14:paraId="7452D4E3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«Наименование прокси-показателя»;</w:t>
      </w:r>
    </w:p>
    <w:p w14:paraId="28BE066C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«Признак возрастания/убывания»;</w:t>
      </w:r>
    </w:p>
    <w:p w14:paraId="1D091DC0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«Единица измерения»;</w:t>
      </w:r>
    </w:p>
    <w:p w14:paraId="01C7114A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«Базовое значение»;</w:t>
      </w:r>
    </w:p>
    <w:p w14:paraId="4CEF02BF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«Значение показателя...»;</w:t>
      </w:r>
    </w:p>
    <w:p w14:paraId="08494271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«Ответственный за достижение показателя».</w:t>
      </w:r>
    </w:p>
    <w:p w14:paraId="7D86A67D" w14:textId="61380566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этом в отличие от раздела 2 в графе «Наименование прокси</w:t>
      </w:r>
      <w:r w:rsidR="003D345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-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показателя» прокси-показатели указываются в разрезе показателей комплекса процессных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мероприятий, 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proofErr w:type="gramEnd"/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для которых они устанавливаются.</w:t>
      </w:r>
    </w:p>
    <w:p w14:paraId="7C632166" w14:textId="226E2F47" w:rsidR="00B14DE0" w:rsidRPr="00BB5124" w:rsidRDefault="00DA62AA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В разделе 4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«План достижения показателей комплекса процессных мероприятий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r w:rsidR="00CD699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______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году» приводится информация о задачах и показателях из</w:t>
      </w:r>
      <w:r w:rsidR="003D345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раздела 2 паспорта комплекса процессных мероприятий с учетом выбранной периодичности наблюдения: месяц или квартал. При квартальной периодичности наблюдения значения показателя отражаются в графах «март», «июнь», «сентябрь», «на конец года» (указывается год).</w:t>
      </w:r>
    </w:p>
    <w:p w14:paraId="02054D14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Графы «Уровень показателя», «Единица измерения (по ОКЕИ)» заполняются согласно требованиям к заполнению аналогичных граф, приведенным в пункте 26 настоящих Методических рекомендаций.</w:t>
      </w:r>
    </w:p>
    <w:p w14:paraId="206AB808" w14:textId="78188B4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названии графы «На конец года» указывается год в соответствии с годом, указанным в заголовке раздела </w:t>
      </w:r>
      <w:r w:rsidR="00A15B4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4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. Значение показателя на конец </w:t>
      </w:r>
      <w:r w:rsidR="00DC143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года соответствует значению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из раздела 2 паспорта комплекса процессных мероприятий за соответствующий год.</w:t>
      </w:r>
    </w:p>
    <w:p w14:paraId="3922D47D" w14:textId="32B353F3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Данная таблица заполняется на 1 год, который следует за текущим годом (например, текущий 202</w:t>
      </w:r>
      <w:r w:rsidR="00C835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4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год, таблица заполняется на 202</w:t>
      </w:r>
      <w:r w:rsidR="00C8351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год) и включает все показатели, предусмотренные разделом 2. При отсутствии возможности установления ежемесячного (ежеквартально) значения в графе «Плановые значения по месяцам» ставится прочерк.</w:t>
      </w:r>
    </w:p>
    <w:p w14:paraId="083E9821" w14:textId="72AB8F8D" w:rsidR="00B14DE0" w:rsidRPr="00BB5124" w:rsidRDefault="00B14DE0" w:rsidP="00BB5124">
      <w:pPr>
        <w:widowControl w:val="0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hyperlink r:id="rId10" w:history="1">
        <w:r w:rsidR="008C7851" w:rsidRPr="00BB512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 w:bidi="ru-RU"/>
          </w:rPr>
          <w:t xml:space="preserve"> разделе 5</w:t>
        </w:r>
        <w:r w:rsidRPr="00BB512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 w:bidi="ru-RU"/>
          </w:rPr>
          <w:t xml:space="preserve"> </w:t>
        </w:r>
      </w:hyperlink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«Перечень мероприятий (результатов) комплекса процессных мероприятий» приводятся задачи, соответствующие задачам, указанным в разделе 5 паспорта </w:t>
      </w:r>
      <w:r w:rsidR="00CF65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и разделе 2 паспорта комплекса процессных мероприятий, а также необходимые для их решения мероприятия (результаты).</w:t>
      </w:r>
    </w:p>
    <w:p w14:paraId="645EDFDC" w14:textId="16807A21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Мероприятие (результат) комплекса процессных мероприятий </w:t>
      </w:r>
      <w:r w:rsidR="00B6087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должно формироваться исходя из принципов конкретности, точности, достоверности, измеримости (</w:t>
      </w:r>
      <w:proofErr w:type="spell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счетности</w:t>
      </w:r>
      <w:proofErr w:type="spell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), возможности мониторинга, в том числе ежемесячного мониторинга (при необходимости), и выполнения задач комплекса процессных мероприятий.</w:t>
      </w:r>
    </w:p>
    <w:p w14:paraId="26BEEBC4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графе «Наименование мероприятия (результата)» указывается наименование мероприятия (результата), которое рекомендуется формулировать в виде завершенного действия, характеризующего в том числе количество создаваемых (приобретаемых) материальных и нематериальных объектов, объем оказываемых услуг или выполняемых работ.</w:t>
      </w:r>
    </w:p>
    <w:p w14:paraId="056786D0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формировании наименования мероприятия (результата) рекомендуется учитывать, что наименование не должно:</w:t>
      </w:r>
    </w:p>
    <w:p w14:paraId="6FAB8D69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дублировать наименование показателя, задачи, иного мероприятия (результата) комплекса процессных мероприятий, а также их контрольных точек;</w:t>
      </w:r>
    </w:p>
    <w:p w14:paraId="235CE9A9" w14:textId="05D36FAC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дублировать наименования показателей, мероприятий (результатов) иных структурных элементов 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3E7CBD41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содержать значения мероприятия (результата) и указание на период реализации;</w:t>
      </w:r>
    </w:p>
    <w:p w14:paraId="52753DAE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содержать указание на два и более мероприятия (результата);</w:t>
      </w:r>
    </w:p>
    <w:p w14:paraId="76CC1898" w14:textId="184F243C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содержать наименования федеральных и региональных законов, иных нормативных правовых актов, указов и поручений Президента Российской Федерации, поручений Гу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бернатора Челябинской области,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Правительства Челябинской области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="006069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поручений Главы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6069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60694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муниципальных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правовых актов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0ED87E00" w14:textId="5691FA3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содержать указание на виды и формы государственной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(муниципальной)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поддержки (субвенции, дотации и другое).</w:t>
      </w:r>
    </w:p>
    <w:p w14:paraId="2266865E" w14:textId="5F389CB9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Мероприятия (результаты) комплекса процессных мероприятий 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рекомендуется формировать с учетом соблюдения принципа прослеживаемости финансирования мероприятия (результата) 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увязки одного мероприятия (результата)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с одним направлением расходов.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случае необходимости формирование мероприятий (результатов) процессной части </w:t>
      </w:r>
      <w:r w:rsidR="00E1568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может осуществляться без соблюдения указанного требования.</w:t>
      </w:r>
    </w:p>
    <w:p w14:paraId="523D78BF" w14:textId="60A551B4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графе «тип мероприятия (результата)» рекомендуется использовать типы мероприятий (результатов) и контрольные точки в соответствии с переч</w:t>
      </w:r>
      <w:r w:rsidR="0023053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нем, приведенным в приложении 6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к Порядку.</w:t>
      </w:r>
    </w:p>
    <w:p w14:paraId="1B4E24DC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Каждому мероприятию (результату) присваивается один из следующих типов мероприятий (результатов):</w:t>
      </w:r>
    </w:p>
    <w:p w14:paraId="1FE8CDDC" w14:textId="2A15755A" w:rsidR="00B14DE0" w:rsidRPr="00BB5124" w:rsidRDefault="00B14DE0" w:rsidP="00BB5124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оказание услуг (выполнение работ). Указанный тип используется для мероприятий (результатов), в рамках которых предусматривается предоставление субсидий на выполнение </w:t>
      </w:r>
      <w:r w:rsidR="0012742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ного задания на оказание </w:t>
      </w:r>
      <w:r w:rsidR="0012742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услуг (выполнение работ).</w:t>
      </w:r>
    </w:p>
    <w:p w14:paraId="412E44C4" w14:textId="413C57E8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Наименование мероприятия (результата) с типом «Оказание услуг (выполнение работ)» формулируется исходя из содержания оказываемых услуг (выполняемых работ). Значения такого мероприятия (результата) устанавливаются в соответствии с показателями, характеризующими объем </w:t>
      </w:r>
      <w:r w:rsidR="0012742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услуг (выполняемых работ), установленными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</w:t>
      </w:r>
      <w:r w:rsidR="0012742E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ном задании;</w:t>
      </w:r>
    </w:p>
    <w:p w14:paraId="2710F6DC" w14:textId="0D235B81" w:rsidR="00B14DE0" w:rsidRPr="00BB5124" w:rsidRDefault="00B14DE0" w:rsidP="00BB5124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осуществление текущей деятельности. В рамках мероприятий (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результатов) </w:t>
      </w:r>
      <w:r w:rsidR="002B6D9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proofErr w:type="gramEnd"/>
      <w:r w:rsidR="002B6D9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 указанным типом предусматривается содержание </w:t>
      </w:r>
      <w:r w:rsidR="0081789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отраслевых (функциональных) подразделении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81789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A85B1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81789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либо главного распорядителя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="00737CB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иных учреждений и организаций,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а также подведомственных им учреждений, в том числе:</w:t>
      </w:r>
    </w:p>
    <w:p w14:paraId="50DB1FBA" w14:textId="1F96CA35" w:rsidR="00B14DE0" w:rsidRPr="00BB5124" w:rsidRDefault="00B14DE0" w:rsidP="00BB5124">
      <w:pPr>
        <w:widowControl w:val="0"/>
        <w:numPr>
          <w:ilvl w:val="0"/>
          <w:numId w:val="20"/>
        </w:numPr>
        <w:shd w:val="clear" w:color="auto" w:fill="FFFFFF" w:themeFill="background1"/>
        <w:tabs>
          <w:tab w:val="left" w:pos="851"/>
          <w:tab w:val="left" w:pos="1821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материальное обеспечение аппарата ответственного исполнителя (соисполнителя) </w:t>
      </w:r>
      <w:r w:rsidR="0081789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включая фонд оплаты труда;</w:t>
      </w:r>
    </w:p>
    <w:p w14:paraId="015CF931" w14:textId="77777777" w:rsidR="00B14DE0" w:rsidRPr="00BB5124" w:rsidRDefault="00B14DE0" w:rsidP="00BB5124">
      <w:pPr>
        <w:widowControl w:val="0"/>
        <w:numPr>
          <w:ilvl w:val="0"/>
          <w:numId w:val="20"/>
        </w:numPr>
        <w:shd w:val="clear" w:color="auto" w:fill="FFFFFF" w:themeFill="background1"/>
        <w:tabs>
          <w:tab w:val="left" w:pos="851"/>
          <w:tab w:val="left" w:pos="2567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осуществление компенсационных и иных выплат сотрудникам;</w:t>
      </w:r>
    </w:p>
    <w:p w14:paraId="66D07F60" w14:textId="3B8A1D7E" w:rsidR="00B14DE0" w:rsidRPr="00BB5124" w:rsidRDefault="00B14DE0" w:rsidP="00BB5124">
      <w:pPr>
        <w:widowControl w:val="0"/>
        <w:numPr>
          <w:ilvl w:val="0"/>
          <w:numId w:val="20"/>
        </w:numPr>
        <w:shd w:val="clear" w:color="auto" w:fill="FFFFFF" w:themeFill="background1"/>
        <w:tabs>
          <w:tab w:val="left" w:pos="851"/>
          <w:tab w:val="left" w:pos="1821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обеспечение условий для осуществления текущей деятельности ответственного исполнителя (соисполнителя) </w:t>
      </w:r>
      <w:r w:rsidR="0081789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(и подведомственных ему учреждений (при необходимости)</w:t>
      </w:r>
      <w:r w:rsidR="00737CB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67B37704" w14:textId="04292D0D" w:rsidR="00B14DE0" w:rsidRPr="00BB5124" w:rsidRDefault="00B14DE0" w:rsidP="00BB5124">
      <w:pPr>
        <w:pStyle w:val="a3"/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рамках такого мероприятия (результата) осуществляется</w:t>
      </w:r>
      <w:r w:rsidR="003C5B69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том числе</w:t>
      </w:r>
      <w:r w:rsidR="003C5B69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обеспечение эксплуатации и текущего ремонта административных зданий, оплата коммунальных услуг</w:t>
      </w:r>
      <w:r w:rsidR="002B6D9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и иных хозяйственных расходов, арендных платежей, осуществление закупок канцелярских принадлежностей, офисной мебели и иных закупок, а также уплата налогов, прочих сборов, исполнение судебных актов и мировых соглашений по возмещению причиненного вреда;</w:t>
      </w:r>
    </w:p>
    <w:p w14:paraId="6AE9C465" w14:textId="15E53796" w:rsidR="00B14DE0" w:rsidRPr="00BB5124" w:rsidRDefault="00B14DE0" w:rsidP="00BB5124">
      <w:pPr>
        <w:widowControl w:val="0"/>
        <w:numPr>
          <w:ilvl w:val="0"/>
          <w:numId w:val="20"/>
        </w:numPr>
        <w:shd w:val="clear" w:color="auto" w:fill="FFFFFF" w:themeFill="background1"/>
        <w:tabs>
          <w:tab w:val="left" w:pos="851"/>
          <w:tab w:val="left" w:pos="1808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научно-методическое и экспертно-аналитическое обеспечение деятельности ответственного исполнителя (соисполнителя) 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25203EC5" w14:textId="6960AB16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Для мероприятий (результатов) с таким типом значения и контрольные точки могут</w:t>
      </w:r>
      <w:r w:rsidR="00D03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не устанавливаться (за исключением мероприятий по осуществлению закупок товаров, работ, услуг);</w:t>
      </w:r>
    </w:p>
    <w:p w14:paraId="6114CA94" w14:textId="77777777" w:rsidR="00B14DE0" w:rsidRPr="00BB5124" w:rsidRDefault="00B14DE0" w:rsidP="00BB5124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повышение квалификации кадров. Указанный тип используется для мероприятий (результатов), предусматривающих реализацию программ профессиональной переподготовки и (или) повышения квалификации кадров.</w:t>
      </w:r>
    </w:p>
    <w:p w14:paraId="75AC86C0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качестве наименования мероприятия (результата) с таким типом рекомендуется использовать формулировку «Обеспечено повышение квалификации (профессиональная переподготовка) кадров» с уточнением в такой формулировке целевой группы обучающихся.</w:t>
      </w:r>
    </w:p>
    <w:p w14:paraId="76BA5EAB" w14:textId="28784899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случае профессиональной переподготовки и повышения квалификации 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муниципальных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служащих соответствующие мероприятия (результаты) следует предусматривать в составе обеспечивающих комплексов процессных мероприятий;</w:t>
      </w:r>
    </w:p>
    <w:p w14:paraId="66CECE1D" w14:textId="77777777" w:rsidR="00B14DE0" w:rsidRPr="00BB5124" w:rsidRDefault="00B14DE0" w:rsidP="00BB5124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выплаты физическим лицам. Указанный тип используется для мероприятий (результатов), предусматривающих осуществление выплат пособий, компенсаций, а также социальных и прочих выплат различным категориям граждан.</w:t>
      </w:r>
    </w:p>
    <w:p w14:paraId="26C62273" w14:textId="15E2BC9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качестве наименования мероприятия (результата) с таким типом рекомендуется использовать формулировку «Обеспечена государственная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(муниципальная)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поддержка граждан» с уточнением в такой формулировке целевой группы получателей.</w:t>
      </w:r>
    </w:p>
    <w:p w14:paraId="1A246F8B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Значение такого мероприятия (результата) рекомендуется устанавливать в зависимости от численности получателей пособий, компенсаций и прочих выплат;</w:t>
      </w:r>
    </w:p>
    <w:p w14:paraId="097F87AC" w14:textId="77777777" w:rsidR="00B14DE0" w:rsidRPr="00BB5124" w:rsidRDefault="00B14DE0" w:rsidP="00BB5124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приобретение товаров, работ, услуг. Указанный тип используется для мероприятий (результатов), в рамках которых осуществляются закупки товаров, работ и услуг.</w:t>
      </w:r>
    </w:p>
    <w:p w14:paraId="7C848AF3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Значение результата и единица его измерения устанавливаются в зависимости от объекта закупки и ее объема;</w:t>
      </w:r>
    </w:p>
    <w:p w14:paraId="03D398B2" w14:textId="0B44F0A6" w:rsidR="00B14DE0" w:rsidRPr="00BB5124" w:rsidRDefault="00B14DE0" w:rsidP="00BB5124">
      <w:pPr>
        <w:widowControl w:val="0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резервы. Указанный тип результата используется исключительно для вида расходов 870 «Резервные средства» бюджетной классификации. Значения и контрольные точки</w:t>
      </w:r>
      <w:r w:rsidR="00D03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для такого мероприятия (результата) не устанавливаются.</w:t>
      </w:r>
    </w:p>
    <w:p w14:paraId="6795A76C" w14:textId="6ED0D6A9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необходимости допускается формирование иных типов мероприятий (результатов) и дополнительных контрольных точек, не предусмотренных перечнем, </w:t>
      </w:r>
      <w:proofErr w:type="gram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приведенным</w:t>
      </w:r>
      <w:r w:rsidR="009669A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</w:t>
      </w:r>
      <w:proofErr w:type="gram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приложении 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6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к Порядку, за исключением мероприятий (результатов), источником финансового обеспечения которых являются межбюджетные трансферты, предоставляемые из федерального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областного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бюджет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7344D45D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графе «Характеристика» приводится краткое описание мероприятия (результата). При описании характеристики мероприятия (результата) приводятся дополнительные качественные и количественные параметры, которым должно соответствовать мероприятие (результат). Формулировка характеристики мероприятия (результата) должна уточнять такое мероприятие (результат) и не дублировать его наименование. В случае если выполнение мероприятия (достижение результата) предусмотрено по годам реализации комплекса процессных мероприятий, характеристика такого результата (мероприятия)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должна уточнять его качественные и количественные параметры по каждому году.</w:t>
      </w:r>
    </w:p>
    <w:p w14:paraId="0EBD9194" w14:textId="7952677C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Для заполнения граф «Единица измерения», «Базовое значение», «Значения мероприятия (результата) по годам» требования аналогичны, установленным настоящими Методическими рекомендациями для заполнения граф раздела 2 </w:t>
      </w:r>
      <w:r w:rsidR="00640A76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программы.</w:t>
      </w:r>
    </w:p>
    <w:p w14:paraId="1986A3D3" w14:textId="5CC800BD" w:rsidR="00B14DE0" w:rsidRPr="00BB5124" w:rsidRDefault="00B14DE0" w:rsidP="00BB5124">
      <w:pPr>
        <w:pStyle w:val="a3"/>
        <w:widowControl w:val="0"/>
        <w:numPr>
          <w:ilvl w:val="0"/>
          <w:numId w:val="25"/>
        </w:numPr>
        <w:shd w:val="clear" w:color="auto" w:fill="FFFFFF" w:themeFill="background1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разделе </w:t>
      </w:r>
      <w:r w:rsidR="009669A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6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«Финансовое обеспечение комплекса процессных мероприятий» отражается информация об объемах финансового обеспечения комплекса процессных мероприятий с детализацией по мероприятиям (результатам), по годам реализации</w:t>
      </w:r>
      <w:r w:rsidR="00F66CD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источникам финансового обеспечения.</w:t>
      </w:r>
    </w:p>
    <w:p w14:paraId="5D478CF3" w14:textId="0A3F6F5B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Объемы финансового обеспечения комплекса процессных мероприятий включают в себя бюджетные ассигнования федерального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областного бюджетов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бюджета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B3313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внебюджетных источников, которые указываются в тысячах рублей с точностью до двух знаков после запятой.</w:t>
      </w:r>
    </w:p>
    <w:p w14:paraId="1CF72211" w14:textId="7FD12980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40.</w:t>
      </w:r>
      <w:hyperlink r:id="rId11" w:history="1">
        <w:r w:rsidR="004178D6" w:rsidRPr="00BB512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 w:bidi="ru-RU"/>
          </w:rPr>
          <w:t xml:space="preserve"> Раздел 7</w:t>
        </w:r>
        <w:r w:rsidRPr="00BB512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 w:bidi="ru-RU"/>
          </w:rPr>
          <w:t xml:space="preserve"> </w:t>
        </w:r>
      </w:hyperlink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«План реализации комплекса процессных мероприятий» разрабатывается </w:t>
      </w:r>
      <w:r w:rsidR="00F66CD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 весь период реализации 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следующим образом:</w:t>
      </w:r>
    </w:p>
    <w:p w14:paraId="4FE2AD35" w14:textId="16320159" w:rsidR="00B14DE0" w:rsidRPr="00BB5124" w:rsidRDefault="00B14DE0" w:rsidP="00BB5124">
      <w:pPr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столбце «Задача, мероприятие (результат)/контрольная точка» подлежат отражению все мероприятия (результаты) комплексов процессных мероприятий (независимо</w:t>
      </w:r>
      <w:r w:rsidR="00F66CDA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от их финансирования) и детализирующие их контрольные точки. Все мероприятия включаются в разрезе задач комплекса процессных мероприятий следующим образом:</w:t>
      </w:r>
    </w:p>
    <w:p w14:paraId="461BAB96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указываются:</w:t>
      </w:r>
    </w:p>
    <w:p w14:paraId="2E927176" w14:textId="77777777" w:rsidR="00B14DE0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задача № 1;</w:t>
      </w:r>
    </w:p>
    <w:p w14:paraId="431778C9" w14:textId="4D0992BB" w:rsidR="00B14DE0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мероприятие № 1 в 202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году;</w:t>
      </w:r>
    </w:p>
    <w:p w14:paraId="76818458" w14:textId="064B5885" w:rsidR="00B14DE0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контрольные точки мероприятия № 1 в 202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году;</w:t>
      </w:r>
    </w:p>
    <w:p w14:paraId="61BF0F30" w14:textId="30298AE7" w:rsidR="00B14DE0" w:rsidRPr="00BB5124" w:rsidRDefault="00AE3DC8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мероприятие № 1 в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 w:bidi="ru-RU"/>
        </w:rPr>
        <w:t>N</w:t>
      </w:r>
      <w:r w:rsidR="00B14DE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году;</w:t>
      </w:r>
    </w:p>
    <w:p w14:paraId="79B6A1F0" w14:textId="770D6A9B" w:rsidR="00B14DE0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контрольные точки мероприятия № 1 в 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 w:bidi="ru-RU"/>
        </w:rPr>
        <w:t>N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году;</w:t>
      </w:r>
    </w:p>
    <w:p w14:paraId="6E6F7DE7" w14:textId="4BC1812A" w:rsidR="00B14DE0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мероприятие № 2 в 202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году;</w:t>
      </w:r>
    </w:p>
    <w:p w14:paraId="4510707C" w14:textId="77777777" w:rsidR="00C75B6B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контрольные точки мероприятия № 2 в 202</w:t>
      </w:r>
      <w:r w:rsidR="00AE3DC8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5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году; </w:t>
      </w:r>
    </w:p>
    <w:p w14:paraId="463E01BA" w14:textId="22B81260" w:rsidR="00B14DE0" w:rsidRPr="00BB5124" w:rsidRDefault="00B14DE0" w:rsidP="00BB5124">
      <w:pPr>
        <w:widowControl w:val="0"/>
        <w:shd w:val="clear" w:color="auto" w:fill="FFFFFF" w:themeFill="background1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т.д.</w:t>
      </w:r>
    </w:p>
    <w:p w14:paraId="53D50B52" w14:textId="77777777" w:rsidR="00B14DE0" w:rsidRPr="00BB5124" w:rsidRDefault="00B14DE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задача № 2;</w:t>
      </w:r>
    </w:p>
    <w:p w14:paraId="361CB7F1" w14:textId="421296D2" w:rsidR="00ED3D60" w:rsidRPr="00BB5124" w:rsidRDefault="00ED3D60" w:rsidP="00BB5124">
      <w:pPr>
        <w:widowControl w:val="0"/>
        <w:numPr>
          <w:ilvl w:val="0"/>
          <w:numId w:val="22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…….. .</w:t>
      </w:r>
    </w:p>
    <w:p w14:paraId="2C3EF99D" w14:textId="11A0505E" w:rsidR="00ED3D6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Наименования контрольных точек должны отражать факт завершения промежуточного результата или иного значимого действия по выполнению мероп</w:t>
      </w:r>
      <w:r w:rsidR="00C75B6B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риятия (достижению результата).</w:t>
      </w:r>
    </w:p>
    <w:p w14:paraId="4C7B3B75" w14:textId="77777777" w:rsidR="00ED3D6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Для мероприятий (результатов) комплекса процессных мероприятий, предусматривающих софинансирование за счет ср</w:t>
      </w:r>
      <w:r w:rsidR="00ED3D6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едств федерального, областного бюджетов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в обязательном порядке предусматриваются специальные контрольные точки, установленные в структурных элементах государственной программы Российской Федерации</w:t>
      </w:r>
      <w:r w:rsidR="00ED3D6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, государственной программы Челябинской области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14:paraId="51F356CF" w14:textId="7D9BDCDB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Для остальных мероприятий (результатов) рекомендуемое количество контрольных точек составляет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не менее 4-6 в год на одно мероприятие (результат),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за исключением случаев, указанных в абзаце седьмом подпункта 2 пункта 3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6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настоящих Методических рекомендаций, когда контрольные точки могут не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устанавливаться.</w:t>
      </w:r>
    </w:p>
    <w:p w14:paraId="7F562221" w14:textId="46A4647D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Обязательными требованиями, характеризующими контрольные точки мероприятий (результатов) комплекса процессных мероприятий </w:t>
      </w:r>
      <w:r w:rsidR="006879D1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являются:</w:t>
      </w:r>
    </w:p>
    <w:p w14:paraId="26685183" w14:textId="77777777" w:rsidR="00B14DE0" w:rsidRPr="00BB5124" w:rsidRDefault="00B14DE0" w:rsidP="00BB5124">
      <w:pPr>
        <w:widowControl w:val="0"/>
        <w:numPr>
          <w:ilvl w:val="0"/>
          <w:numId w:val="2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наименование контрольной точки;</w:t>
      </w:r>
    </w:p>
    <w:p w14:paraId="0B0BDC72" w14:textId="77777777" w:rsidR="00B14DE0" w:rsidRPr="00BB5124" w:rsidRDefault="00B14DE0" w:rsidP="00BB5124">
      <w:pPr>
        <w:widowControl w:val="0"/>
        <w:numPr>
          <w:ilvl w:val="0"/>
          <w:numId w:val="2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срок выполнения (в формате ДД.ММ.ГГГГ);</w:t>
      </w:r>
    </w:p>
    <w:p w14:paraId="6114AA53" w14:textId="77777777" w:rsidR="00B14DE0" w:rsidRPr="00BB5124" w:rsidRDefault="00B14DE0" w:rsidP="00BB5124">
      <w:pPr>
        <w:widowControl w:val="0"/>
        <w:numPr>
          <w:ilvl w:val="0"/>
          <w:numId w:val="2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ответственный исполнитель;</w:t>
      </w:r>
    </w:p>
    <w:p w14:paraId="70D712BB" w14:textId="77777777" w:rsidR="00B14DE0" w:rsidRPr="00BB5124" w:rsidRDefault="00B14DE0" w:rsidP="00BB5124">
      <w:pPr>
        <w:widowControl w:val="0"/>
        <w:numPr>
          <w:ilvl w:val="0"/>
          <w:numId w:val="23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вид документа, подтверждающего выполнение контрольной точки;</w:t>
      </w:r>
    </w:p>
    <w:p w14:paraId="05F6954F" w14:textId="77777777" w:rsidR="00B14DE0" w:rsidRPr="00BB5124" w:rsidRDefault="00B14DE0" w:rsidP="00BB5124">
      <w:pPr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графе «Дата наступления контрольной точки» для каждой контрольной точки устанавливается дата ее достижения в формате ДД.ММ.</w:t>
      </w:r>
    </w:p>
    <w:p w14:paraId="5FCAB776" w14:textId="69A051BB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планировании сроков достижения контрольных точек необходимо исходить</w:t>
      </w:r>
      <w:r w:rsidR="00E02BC3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из возможности равномерного распределения их в течение календарного года, а также учитывать взаимозависимость и последовательность выполнения контрольных точек в рамках мероприятия (результата).</w:t>
      </w:r>
    </w:p>
    <w:p w14:paraId="7EED19CE" w14:textId="0BEC094F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Не допускается наличие у мероприятия (результата) только одной контрольной точки</w:t>
      </w:r>
      <w:r w:rsidR="00D03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со сроком наступления 31 декабря, а также преобладание наибольшего количества контрольных точек в четвертом квартале года;</w:t>
      </w:r>
    </w:p>
    <w:p w14:paraId="69040246" w14:textId="444E53A7" w:rsidR="00B14DE0" w:rsidRPr="00BB5124" w:rsidRDefault="00B14DE0" w:rsidP="00BB5124">
      <w:pPr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  <w:tab w:val="left" w:pos="17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графе «Ответственный исполнитель (наименование </w:t>
      </w:r>
      <w:r w:rsidR="0038140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отраслевого (функционального) подразделения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38140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1445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381400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либо главного распорядителя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)» указывается определенный по каждому мероприятию (результату)</w:t>
      </w:r>
      <w:r w:rsidR="00B258A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и контрольной точке ответственн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ое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за его выполнение (достижение) 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отраслево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(функционально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 подразделени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Администрации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1445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либо главн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ый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распорядител</w:t>
      </w:r>
      <w:r w:rsidR="00B20B2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;</w:t>
      </w:r>
    </w:p>
    <w:p w14:paraId="59D81CCE" w14:textId="0D164266" w:rsidR="00B14DE0" w:rsidRPr="00BB5124" w:rsidRDefault="00B14DE0" w:rsidP="00BB5124">
      <w:pPr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графе «Вид подтверждающего документа» указывается вид документа, подтверждающего факт выполнения мероприятия (достижения результата), контрольной точки, и информационной системы, содержащей информацию о мероприятиях (результатах) и их значениях, контрольных точках 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(например, постановление </w:t>
      </w:r>
      <w:r w:rsidR="003E2905"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Администрации </w:t>
      </w:r>
      <w:r w:rsid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>Еткульского</w:t>
      </w:r>
      <w:r w:rsidR="003E2905"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1445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Pr="00BB512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 w:bidi="ru-RU"/>
        </w:rPr>
        <w:t>);</w:t>
      </w:r>
    </w:p>
    <w:p w14:paraId="52D601D2" w14:textId="792DD4CB" w:rsidR="00B14DE0" w:rsidRPr="00BB5124" w:rsidRDefault="00B14DE0" w:rsidP="00BB5124">
      <w:pPr>
        <w:widowControl w:val="0"/>
        <w:numPr>
          <w:ilvl w:val="0"/>
          <w:numId w:val="9"/>
        </w:num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графе «Информационная система (источник данных)» указывается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государственная информационная система, содержащая информацию о показателях и их значениях (при наличии, например: «ГИИС «Электронный бюджет»).</w:t>
      </w:r>
    </w:p>
    <w:p w14:paraId="33CBAD60" w14:textId="177DA44E" w:rsidR="00B14DE0" w:rsidRPr="00BB5124" w:rsidRDefault="00B14DE0" w:rsidP="00BB5124">
      <w:pPr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  <w:tab w:val="left" w:pos="19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формировании комплексов процессных мероприятий в рамках 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целесообразно отдельно выделять:</w:t>
      </w:r>
    </w:p>
    <w:p w14:paraId="27C71711" w14:textId="768914F0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комплекс процессных мероприятий по обеспечению реализации 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функций и полномочий ответственным исполнителем 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программы;</w:t>
      </w:r>
    </w:p>
    <w:p w14:paraId="1BCC9CD4" w14:textId="3FEA96BC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комплекс процессных мероприятий по обеспечению реализации 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ных функций и полномочий соисполнителем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(участником)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в случае если бюджетные ассигнования бюджета на его содержание предусмотрены в рамках такой программы.</w:t>
      </w:r>
    </w:p>
    <w:p w14:paraId="13A92698" w14:textId="066705EE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указанные в настоящем пункте комплексы процессных мероприятий </w:t>
      </w:r>
      <w:r w:rsidR="00022DA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 необходимости могут быть включены подведомственные ответственному исполнителю (соисполнителю,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>участнику)</w:t>
      </w:r>
      <w:r w:rsidR="003E2905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 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t xml:space="preserve">ной программы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 w:bidi="ru-RU"/>
        </w:rPr>
        <w:lastRenderedPageBreak/>
        <w:t>учреждения, обеспечивающие деятельность ответственного исполнителя (соисполнителя, участника).</w:t>
      </w:r>
    </w:p>
    <w:p w14:paraId="538DA341" w14:textId="0EF47615" w:rsidR="00B258AF" w:rsidRPr="00D0345F" w:rsidRDefault="00B14DE0" w:rsidP="00D0345F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Формирование указанных комплексов процессных мероприятий допускается </w:t>
      </w:r>
      <w:r w:rsidR="00022DA4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без установления для них задач, показателей, значений для мероприятий (результатов), а также контрольных точек.</w:t>
      </w:r>
      <w:r w:rsidR="00B258AF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 w:type="page"/>
      </w:r>
    </w:p>
    <w:p w14:paraId="6548CEBD" w14:textId="50AE8E15" w:rsidR="00B14DE0" w:rsidRPr="00BB5124" w:rsidRDefault="00B14DE0" w:rsidP="00BB5124">
      <w:pPr>
        <w:widowControl w:val="0"/>
        <w:shd w:val="clear" w:color="auto" w:fill="FFFFFF" w:themeFill="background1"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>VII. Требования к заполнению сведений о методике расчета показателей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</w:r>
      <w:r w:rsidR="00E96C17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ной программы (комплексной программы),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br/>
        <w:t>комплексов процессных мероприятий</w:t>
      </w:r>
    </w:p>
    <w:p w14:paraId="26D53935" w14:textId="77777777" w:rsidR="00D0345F" w:rsidRDefault="00D0345F" w:rsidP="00D0345F">
      <w:pPr>
        <w:widowControl w:val="0"/>
        <w:shd w:val="clear" w:color="auto" w:fill="FFFFFF" w:themeFill="background1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353027BD" w14:textId="73949997" w:rsidR="00B14DE0" w:rsidRPr="00BB5124" w:rsidRDefault="00B14DE0" w:rsidP="00BB5124">
      <w:pPr>
        <w:widowControl w:val="0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данном разделе приводится методика расчета показателей </w:t>
      </w:r>
      <w:r w:rsidR="00E96C17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(комплексной программы), комплексов процессных мероприятий.</w:t>
      </w:r>
    </w:p>
    <w:p w14:paraId="137159E6" w14:textId="1CE53DB4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графе «Наименование показателя, единица измерения» указывается наименование всех показателей из раздела 2 паспорта </w:t>
      </w:r>
      <w:r w:rsidR="00BA796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программы, а также из раздела 2 паспорта комплекса процессных мероприятий.</w:t>
      </w:r>
    </w:p>
    <w:p w14:paraId="7E929708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графе «Методика расчета показателей либо ссылка на документ, устанавливающий методику расчета показателя» указывается алгоритм расчета данного показателя или ссылка на документ, устанавливающий методику расчета показателя.</w:t>
      </w:r>
    </w:p>
    <w:p w14:paraId="58B8FCE0" w14:textId="56398DE3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графе «Источник получения информации о показателях» приводится информация об источнике предоставления данных для расчета значения показателя, либо самого показателя (например, </w:t>
      </w:r>
      <w:proofErr w:type="spellStart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Челябинскстат</w:t>
      </w:r>
      <w:proofErr w:type="spellEnd"/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).</w:t>
      </w:r>
    </w:p>
    <w:p w14:paraId="4BC9F7AA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В графе «Срок представления отчетной информации» указывается периодичность и срок предоставления данных для расчета значения показателя, либо самого показателя (например, ежегодно, в срок до 5 числа месяца, следующего за отчетным годом).</w:t>
      </w:r>
    </w:p>
    <w:p w14:paraId="73E650ED" w14:textId="77777777" w:rsidR="00D0345F" w:rsidRPr="00BB5124" w:rsidRDefault="00D0345F" w:rsidP="00BB5124">
      <w:pPr>
        <w:keepNext/>
        <w:keepLines/>
        <w:widowControl w:val="0"/>
        <w:shd w:val="clear" w:color="auto" w:fill="FFFFFF" w:themeFill="background1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bookmarkStart w:id="4" w:name="bookmark10"/>
    </w:p>
    <w:p w14:paraId="3EDA1776" w14:textId="45788F00" w:rsidR="00B14DE0" w:rsidRPr="00BB5124" w:rsidRDefault="00B14DE0" w:rsidP="00BB5124">
      <w:pPr>
        <w:keepNext/>
        <w:keepLines/>
        <w:widowControl w:val="0"/>
        <w:shd w:val="clear" w:color="auto" w:fill="FFFFFF" w:themeFill="background1"/>
        <w:spacing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VIII. Требования к заполнению приложений к </w:t>
      </w:r>
      <w:r w:rsidR="00BA7962"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ной программе</w:t>
      </w:r>
      <w:bookmarkEnd w:id="4"/>
    </w:p>
    <w:p w14:paraId="68351FB8" w14:textId="77777777" w:rsidR="00D0345F" w:rsidRDefault="00D0345F" w:rsidP="00D0345F">
      <w:pPr>
        <w:widowControl w:val="0"/>
        <w:shd w:val="clear" w:color="auto" w:fill="FFFFFF" w:themeFill="background1"/>
        <w:tabs>
          <w:tab w:val="left" w:pos="993"/>
          <w:tab w:val="left" w:pos="2198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043E9611" w14:textId="65BB944C" w:rsidR="00B14DE0" w:rsidRPr="00BB5124" w:rsidRDefault="00B14DE0" w:rsidP="00BB5124">
      <w:pPr>
        <w:widowControl w:val="0"/>
        <w:numPr>
          <w:ilvl w:val="0"/>
          <w:numId w:val="11"/>
        </w:numPr>
        <w:shd w:val="clear" w:color="auto" w:fill="FFFFFF" w:themeFill="background1"/>
        <w:tabs>
          <w:tab w:val="left" w:pos="993"/>
          <w:tab w:val="left" w:pos="21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соответствии с пунктом </w:t>
      </w:r>
      <w:r w:rsidR="005C282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8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Порядка решение о включении в </w:t>
      </w:r>
      <w:r w:rsidR="007F2A0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ную программу порядков предоставления субсидий юридическим лицам (за исключением субсидий муниципальным учреждениям), индивидуальным предпринимателям, физическим лицам, порядков определения объема и предоставления субсидий некоммерческим организациям, порядков определения объема и условий предоставления субсидий </w:t>
      </w:r>
      <w:r w:rsidR="007F2A0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муниципальным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бюдж</w:t>
      </w:r>
      <w:r w:rsidR="00B258AF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етным и автономным учреждениям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принимается ответственным исполнителем. </w:t>
      </w:r>
    </w:p>
    <w:p w14:paraId="700FB375" w14:textId="3CECC4D6" w:rsidR="00B14DE0" w:rsidRPr="00BB5124" w:rsidRDefault="00B14DE0" w:rsidP="00BB5124">
      <w:pPr>
        <w:widowControl w:val="0"/>
        <w:numPr>
          <w:ilvl w:val="0"/>
          <w:numId w:val="11"/>
        </w:num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рамках реализации </w:t>
      </w:r>
      <w:r w:rsidR="007F2A0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ной программы при наличии соответствующих мероприятий разрабатываются и утверждаются следующие документы:</w:t>
      </w:r>
    </w:p>
    <w:p w14:paraId="256492EE" w14:textId="1203CD42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правила осуществления бюджетных инвестиций и предоставления субсидий из бюджета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1C194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1445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1C1942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юридическим лицам;</w:t>
      </w:r>
    </w:p>
    <w:p w14:paraId="1E657F04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решения об осуществлении капитальных вложений;</w:t>
      </w:r>
    </w:p>
    <w:p w14:paraId="36C68C07" w14:textId="3468146C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решения о заключении от имени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Еткульского</w:t>
      </w:r>
      <w:r w:rsidR="009E1CA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муниципального</w:t>
      </w:r>
      <w:r w:rsidR="0014458C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района</w:t>
      </w:r>
      <w:r w:rsidR="009E1CA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ных контрактов, предметом которых является выполнение работ (оказание услуг), длительность производственного цикла выполнения (оказания) которых превышает срок действия утвержденных лимитов бюджетных обязательств;</w:t>
      </w:r>
    </w:p>
    <w:p w14:paraId="79F6BEA2" w14:textId="1E83F1FA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иные документы и материалы в сфере реализации </w:t>
      </w:r>
      <w:r w:rsidR="009E1CA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муниципаль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ной программы </w:t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(аналитическая информация </w:t>
      </w:r>
      <w:r w:rsidR="009E1CAD"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sym w:font="Symbol" w:char="F02D"/>
      </w: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при необходимости).</w:t>
      </w:r>
    </w:p>
    <w:p w14:paraId="09FC41BE" w14:textId="77777777" w:rsidR="00B14DE0" w:rsidRPr="00BB5124" w:rsidRDefault="00B14DE0" w:rsidP="00BB5124">
      <w:pPr>
        <w:widowControl w:val="0"/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B5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Подготовка, рассмотрение и принятие документов, указанных в настоящем пункте, осуществляются в соответствии с нормативными правовыми актами, устанавливающими порядок подготовки, рассмотрения и принятия таких документов.</w:t>
      </w:r>
    </w:p>
    <w:p w14:paraId="3F16D402" w14:textId="71B0247C" w:rsidR="00872344" w:rsidRPr="00BB5124" w:rsidRDefault="00872344" w:rsidP="00BB512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sectPr w:rsidR="00872344" w:rsidRPr="00BB5124" w:rsidSect="00BB5124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2600D" w14:textId="77777777" w:rsidR="00623980" w:rsidRDefault="00623980" w:rsidP="00A43904">
      <w:pPr>
        <w:spacing w:after="0" w:line="240" w:lineRule="auto"/>
      </w:pPr>
      <w:r>
        <w:separator/>
      </w:r>
    </w:p>
  </w:endnote>
  <w:endnote w:type="continuationSeparator" w:id="0">
    <w:p w14:paraId="717464A0" w14:textId="77777777" w:rsidR="00623980" w:rsidRDefault="00623980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135CB" w14:textId="77777777" w:rsidR="00623980" w:rsidRDefault="00623980" w:rsidP="00A43904">
      <w:pPr>
        <w:spacing w:after="0" w:line="240" w:lineRule="auto"/>
      </w:pPr>
      <w:r>
        <w:separator/>
      </w:r>
    </w:p>
  </w:footnote>
  <w:footnote w:type="continuationSeparator" w:id="0">
    <w:p w14:paraId="768180D4" w14:textId="77777777" w:rsidR="00623980" w:rsidRDefault="00623980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7195478"/>
      <w:docPartObj>
        <w:docPartGallery w:val="Page Numbers (Top of Page)"/>
        <w:docPartUnique/>
      </w:docPartObj>
    </w:sdtPr>
    <w:sdtContent>
      <w:p w14:paraId="7ABD8108" w14:textId="77777777" w:rsidR="00E02BC3" w:rsidRDefault="00E02BC3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325C7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30C0385" w14:textId="77777777" w:rsidR="00E02BC3" w:rsidRDefault="00E02B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95EE5"/>
    <w:multiLevelType w:val="multilevel"/>
    <w:tmpl w:val="8C7E24E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5C0A9A"/>
    <w:multiLevelType w:val="multilevel"/>
    <w:tmpl w:val="7D36F3F2"/>
    <w:lvl w:ilvl="0">
      <w:start w:val="23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DB63875"/>
    <w:multiLevelType w:val="multilevel"/>
    <w:tmpl w:val="E6029DCA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3AF44B6"/>
    <w:multiLevelType w:val="multilevel"/>
    <w:tmpl w:val="A87C1B9A"/>
    <w:lvl w:ilvl="0">
      <w:start w:val="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3B51BF"/>
    <w:multiLevelType w:val="multilevel"/>
    <w:tmpl w:val="EFF664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1A77F4"/>
    <w:multiLevelType w:val="multilevel"/>
    <w:tmpl w:val="18AE19F6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7045A0"/>
    <w:multiLevelType w:val="multilevel"/>
    <w:tmpl w:val="77BC0C0E"/>
    <w:lvl w:ilvl="0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F256A09"/>
    <w:multiLevelType w:val="hybridMultilevel"/>
    <w:tmpl w:val="50FAEFB2"/>
    <w:lvl w:ilvl="0" w:tplc="165669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7ED3039"/>
    <w:multiLevelType w:val="multilevel"/>
    <w:tmpl w:val="76F622E2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537438"/>
    <w:multiLevelType w:val="multilevel"/>
    <w:tmpl w:val="C1FEE7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8748C9"/>
    <w:multiLevelType w:val="hybridMultilevel"/>
    <w:tmpl w:val="3954A806"/>
    <w:lvl w:ilvl="0" w:tplc="757A4506">
      <w:start w:val="3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C4324"/>
    <w:multiLevelType w:val="multilevel"/>
    <w:tmpl w:val="571426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343EE1"/>
    <w:multiLevelType w:val="multilevel"/>
    <w:tmpl w:val="6090D2B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3B6734"/>
    <w:multiLevelType w:val="multilevel"/>
    <w:tmpl w:val="03762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ED2E9B"/>
    <w:multiLevelType w:val="hybridMultilevel"/>
    <w:tmpl w:val="578644E6"/>
    <w:lvl w:ilvl="0" w:tplc="165669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0504D14"/>
    <w:multiLevelType w:val="hybridMultilevel"/>
    <w:tmpl w:val="5E5080CA"/>
    <w:lvl w:ilvl="0" w:tplc="149AA418">
      <w:start w:val="3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13C0"/>
    <w:multiLevelType w:val="hybridMultilevel"/>
    <w:tmpl w:val="91B8A232"/>
    <w:lvl w:ilvl="0" w:tplc="E0105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62332"/>
    <w:multiLevelType w:val="multilevel"/>
    <w:tmpl w:val="23EC7B4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726DC2"/>
    <w:multiLevelType w:val="multilevel"/>
    <w:tmpl w:val="02C23E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561BFE"/>
    <w:multiLevelType w:val="multilevel"/>
    <w:tmpl w:val="FB4636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E84DFC"/>
    <w:multiLevelType w:val="multilevel"/>
    <w:tmpl w:val="22B03174"/>
    <w:lvl w:ilvl="0">
      <w:start w:val="4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1E021BD"/>
    <w:multiLevelType w:val="multilevel"/>
    <w:tmpl w:val="F20667C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FC3B0A"/>
    <w:multiLevelType w:val="multilevel"/>
    <w:tmpl w:val="7E3A0462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746A5713"/>
    <w:multiLevelType w:val="multilevel"/>
    <w:tmpl w:val="D2EC6872"/>
    <w:lvl w:ilvl="0">
      <w:start w:val="18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5BC6EAF"/>
    <w:multiLevelType w:val="multilevel"/>
    <w:tmpl w:val="BCF6D076"/>
    <w:lvl w:ilvl="0">
      <w:start w:val="10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B7D2C9F"/>
    <w:multiLevelType w:val="multilevel"/>
    <w:tmpl w:val="EE667D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F954177"/>
    <w:multiLevelType w:val="multilevel"/>
    <w:tmpl w:val="1A9E7796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903293938">
    <w:abstractNumId w:val="11"/>
  </w:num>
  <w:num w:numId="2" w16cid:durableId="440301767">
    <w:abstractNumId w:val="17"/>
  </w:num>
  <w:num w:numId="3" w16cid:durableId="46148973">
    <w:abstractNumId w:val="19"/>
  </w:num>
  <w:num w:numId="4" w16cid:durableId="282420620">
    <w:abstractNumId w:val="5"/>
  </w:num>
  <w:num w:numId="5" w16cid:durableId="765269593">
    <w:abstractNumId w:val="12"/>
  </w:num>
  <w:num w:numId="6" w16cid:durableId="1119644063">
    <w:abstractNumId w:val="8"/>
  </w:num>
  <w:num w:numId="7" w16cid:durableId="616377060">
    <w:abstractNumId w:val="18"/>
  </w:num>
  <w:num w:numId="8" w16cid:durableId="199979375">
    <w:abstractNumId w:val="9"/>
  </w:num>
  <w:num w:numId="9" w16cid:durableId="496848771">
    <w:abstractNumId w:val="4"/>
  </w:num>
  <w:num w:numId="10" w16cid:durableId="1127165708">
    <w:abstractNumId w:val="3"/>
  </w:num>
  <w:num w:numId="11" w16cid:durableId="1919752507">
    <w:abstractNumId w:val="2"/>
  </w:num>
  <w:num w:numId="12" w16cid:durableId="1440176330">
    <w:abstractNumId w:val="24"/>
  </w:num>
  <w:num w:numId="13" w16cid:durableId="1816681271">
    <w:abstractNumId w:val="6"/>
  </w:num>
  <w:num w:numId="14" w16cid:durableId="1403988517">
    <w:abstractNumId w:val="23"/>
  </w:num>
  <w:num w:numId="15" w16cid:durableId="530192222">
    <w:abstractNumId w:val="26"/>
  </w:num>
  <w:num w:numId="16" w16cid:durableId="348913725">
    <w:abstractNumId w:val="7"/>
  </w:num>
  <w:num w:numId="17" w16cid:durableId="796484574">
    <w:abstractNumId w:val="20"/>
  </w:num>
  <w:num w:numId="18" w16cid:durableId="1363284125">
    <w:abstractNumId w:val="1"/>
  </w:num>
  <w:num w:numId="19" w16cid:durableId="1689793714">
    <w:abstractNumId w:val="22"/>
  </w:num>
  <w:num w:numId="20" w16cid:durableId="547955621">
    <w:abstractNumId w:val="14"/>
  </w:num>
  <w:num w:numId="21" w16cid:durableId="1481381431">
    <w:abstractNumId w:val="15"/>
  </w:num>
  <w:num w:numId="22" w16cid:durableId="1628585604">
    <w:abstractNumId w:val="0"/>
  </w:num>
  <w:num w:numId="23" w16cid:durableId="1082141462">
    <w:abstractNumId w:val="21"/>
  </w:num>
  <w:num w:numId="24" w16cid:durableId="1767920080">
    <w:abstractNumId w:val="25"/>
  </w:num>
  <w:num w:numId="25" w16cid:durableId="498009795">
    <w:abstractNumId w:val="10"/>
  </w:num>
  <w:num w:numId="26" w16cid:durableId="1486698564">
    <w:abstractNumId w:val="13"/>
  </w:num>
  <w:num w:numId="27" w16cid:durableId="1070807303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31B"/>
    <w:rsid w:val="0000269E"/>
    <w:rsid w:val="000172EA"/>
    <w:rsid w:val="00017B5F"/>
    <w:rsid w:val="00022DA4"/>
    <w:rsid w:val="00025F80"/>
    <w:rsid w:val="00035161"/>
    <w:rsid w:val="00035910"/>
    <w:rsid w:val="000365F6"/>
    <w:rsid w:val="0003726D"/>
    <w:rsid w:val="00037E4A"/>
    <w:rsid w:val="00041936"/>
    <w:rsid w:val="000419F9"/>
    <w:rsid w:val="00044202"/>
    <w:rsid w:val="00050A8F"/>
    <w:rsid w:val="00052004"/>
    <w:rsid w:val="00052090"/>
    <w:rsid w:val="00062691"/>
    <w:rsid w:val="00064876"/>
    <w:rsid w:val="000723D7"/>
    <w:rsid w:val="00072CD7"/>
    <w:rsid w:val="00077D05"/>
    <w:rsid w:val="00081558"/>
    <w:rsid w:val="0008460E"/>
    <w:rsid w:val="000866A7"/>
    <w:rsid w:val="000915B2"/>
    <w:rsid w:val="000A0A5A"/>
    <w:rsid w:val="000C10BF"/>
    <w:rsid w:val="000C2764"/>
    <w:rsid w:val="000C2AB2"/>
    <w:rsid w:val="000F3AF5"/>
    <w:rsid w:val="0010131C"/>
    <w:rsid w:val="001026B9"/>
    <w:rsid w:val="00105EA6"/>
    <w:rsid w:val="001074EE"/>
    <w:rsid w:val="00111ECE"/>
    <w:rsid w:val="00113116"/>
    <w:rsid w:val="00123AB9"/>
    <w:rsid w:val="0012585A"/>
    <w:rsid w:val="0012742E"/>
    <w:rsid w:val="0013785F"/>
    <w:rsid w:val="001431A4"/>
    <w:rsid w:val="0014458C"/>
    <w:rsid w:val="00145168"/>
    <w:rsid w:val="001473DE"/>
    <w:rsid w:val="00147AF2"/>
    <w:rsid w:val="00156964"/>
    <w:rsid w:val="0015760B"/>
    <w:rsid w:val="001659C0"/>
    <w:rsid w:val="0017104C"/>
    <w:rsid w:val="001730A2"/>
    <w:rsid w:val="00177B45"/>
    <w:rsid w:val="0019524F"/>
    <w:rsid w:val="00195A17"/>
    <w:rsid w:val="00197779"/>
    <w:rsid w:val="001A3739"/>
    <w:rsid w:val="001B2177"/>
    <w:rsid w:val="001B37D2"/>
    <w:rsid w:val="001C1942"/>
    <w:rsid w:val="001C5B07"/>
    <w:rsid w:val="001D6FB7"/>
    <w:rsid w:val="001E2000"/>
    <w:rsid w:val="001E3907"/>
    <w:rsid w:val="001E4A45"/>
    <w:rsid w:val="001F00EB"/>
    <w:rsid w:val="001F3935"/>
    <w:rsid w:val="001F5ADB"/>
    <w:rsid w:val="00200E1C"/>
    <w:rsid w:val="0021055D"/>
    <w:rsid w:val="0021140B"/>
    <w:rsid w:val="00211CDF"/>
    <w:rsid w:val="002123E4"/>
    <w:rsid w:val="00217327"/>
    <w:rsid w:val="00217ABE"/>
    <w:rsid w:val="00220D71"/>
    <w:rsid w:val="002248A1"/>
    <w:rsid w:val="00225890"/>
    <w:rsid w:val="0023053A"/>
    <w:rsid w:val="0024498B"/>
    <w:rsid w:val="0024545C"/>
    <w:rsid w:val="002531A2"/>
    <w:rsid w:val="002534BD"/>
    <w:rsid w:val="002645D7"/>
    <w:rsid w:val="00267153"/>
    <w:rsid w:val="002701F5"/>
    <w:rsid w:val="0027186F"/>
    <w:rsid w:val="00271E96"/>
    <w:rsid w:val="0027305D"/>
    <w:rsid w:val="002846C0"/>
    <w:rsid w:val="00287ED1"/>
    <w:rsid w:val="002A7036"/>
    <w:rsid w:val="002B6D90"/>
    <w:rsid w:val="002C0AA8"/>
    <w:rsid w:val="002C76E4"/>
    <w:rsid w:val="0030428A"/>
    <w:rsid w:val="0030688B"/>
    <w:rsid w:val="00307417"/>
    <w:rsid w:val="0033399E"/>
    <w:rsid w:val="00336B2F"/>
    <w:rsid w:val="00346FE5"/>
    <w:rsid w:val="003501EA"/>
    <w:rsid w:val="003652C6"/>
    <w:rsid w:val="0037257E"/>
    <w:rsid w:val="00374570"/>
    <w:rsid w:val="003756EE"/>
    <w:rsid w:val="00381400"/>
    <w:rsid w:val="00387183"/>
    <w:rsid w:val="00391AEB"/>
    <w:rsid w:val="00392572"/>
    <w:rsid w:val="003947EF"/>
    <w:rsid w:val="003B410D"/>
    <w:rsid w:val="003C5B69"/>
    <w:rsid w:val="003D0701"/>
    <w:rsid w:val="003D2BB8"/>
    <w:rsid w:val="003D342A"/>
    <w:rsid w:val="003D3454"/>
    <w:rsid w:val="003E0CA0"/>
    <w:rsid w:val="003E2905"/>
    <w:rsid w:val="003E4568"/>
    <w:rsid w:val="003F7EAB"/>
    <w:rsid w:val="00405A92"/>
    <w:rsid w:val="00407BDC"/>
    <w:rsid w:val="00416647"/>
    <w:rsid w:val="004178D6"/>
    <w:rsid w:val="0042302B"/>
    <w:rsid w:val="0042615F"/>
    <w:rsid w:val="00430767"/>
    <w:rsid w:val="004377FF"/>
    <w:rsid w:val="00446435"/>
    <w:rsid w:val="004657B6"/>
    <w:rsid w:val="004679BE"/>
    <w:rsid w:val="00481F88"/>
    <w:rsid w:val="00485FD5"/>
    <w:rsid w:val="00486612"/>
    <w:rsid w:val="004906D8"/>
    <w:rsid w:val="00490E53"/>
    <w:rsid w:val="004941D1"/>
    <w:rsid w:val="00497901"/>
    <w:rsid w:val="004A537A"/>
    <w:rsid w:val="004A67E3"/>
    <w:rsid w:val="004B6ADC"/>
    <w:rsid w:val="004C1535"/>
    <w:rsid w:val="004C7A1D"/>
    <w:rsid w:val="004D3BBD"/>
    <w:rsid w:val="004E39BD"/>
    <w:rsid w:val="004E7441"/>
    <w:rsid w:val="004E772F"/>
    <w:rsid w:val="004F3665"/>
    <w:rsid w:val="004F621E"/>
    <w:rsid w:val="00501E75"/>
    <w:rsid w:val="00511CAB"/>
    <w:rsid w:val="00526763"/>
    <w:rsid w:val="00530AF7"/>
    <w:rsid w:val="00531556"/>
    <w:rsid w:val="00537F0E"/>
    <w:rsid w:val="00543762"/>
    <w:rsid w:val="00554D9A"/>
    <w:rsid w:val="00555913"/>
    <w:rsid w:val="0056299C"/>
    <w:rsid w:val="005669C8"/>
    <w:rsid w:val="005669FC"/>
    <w:rsid w:val="00566F5C"/>
    <w:rsid w:val="005808FB"/>
    <w:rsid w:val="00583D6A"/>
    <w:rsid w:val="00586C6D"/>
    <w:rsid w:val="00590CAB"/>
    <w:rsid w:val="00591719"/>
    <w:rsid w:val="00592E8C"/>
    <w:rsid w:val="005A4A36"/>
    <w:rsid w:val="005B6616"/>
    <w:rsid w:val="005C171D"/>
    <w:rsid w:val="005C282C"/>
    <w:rsid w:val="005C3338"/>
    <w:rsid w:val="005C5598"/>
    <w:rsid w:val="005C7C24"/>
    <w:rsid w:val="005D060B"/>
    <w:rsid w:val="005D1429"/>
    <w:rsid w:val="005D6D78"/>
    <w:rsid w:val="005E1C7A"/>
    <w:rsid w:val="005E1EB3"/>
    <w:rsid w:val="005E69BC"/>
    <w:rsid w:val="005F0716"/>
    <w:rsid w:val="005F207F"/>
    <w:rsid w:val="005F5C33"/>
    <w:rsid w:val="005F5E72"/>
    <w:rsid w:val="005F7950"/>
    <w:rsid w:val="0060694E"/>
    <w:rsid w:val="00610887"/>
    <w:rsid w:val="00613825"/>
    <w:rsid w:val="00621285"/>
    <w:rsid w:val="00623980"/>
    <w:rsid w:val="00623B6D"/>
    <w:rsid w:val="0062623B"/>
    <w:rsid w:val="00640818"/>
    <w:rsid w:val="00640A76"/>
    <w:rsid w:val="00642046"/>
    <w:rsid w:val="0064345A"/>
    <w:rsid w:val="00660D6F"/>
    <w:rsid w:val="00670082"/>
    <w:rsid w:val="00673F20"/>
    <w:rsid w:val="00677B1A"/>
    <w:rsid w:val="006805CD"/>
    <w:rsid w:val="0068442E"/>
    <w:rsid w:val="00685B1B"/>
    <w:rsid w:val="006879D1"/>
    <w:rsid w:val="006972A5"/>
    <w:rsid w:val="006A3230"/>
    <w:rsid w:val="006A38D9"/>
    <w:rsid w:val="006A3DFB"/>
    <w:rsid w:val="006D27BE"/>
    <w:rsid w:val="006E3B3F"/>
    <w:rsid w:val="006E5DFC"/>
    <w:rsid w:val="006F5DA0"/>
    <w:rsid w:val="007007B6"/>
    <w:rsid w:val="0070359B"/>
    <w:rsid w:val="0070637D"/>
    <w:rsid w:val="00710207"/>
    <w:rsid w:val="00711105"/>
    <w:rsid w:val="00713BEF"/>
    <w:rsid w:val="00716FB9"/>
    <w:rsid w:val="00721C4D"/>
    <w:rsid w:val="0072274C"/>
    <w:rsid w:val="00725CC2"/>
    <w:rsid w:val="0073033D"/>
    <w:rsid w:val="007324F8"/>
    <w:rsid w:val="00737CBF"/>
    <w:rsid w:val="00745318"/>
    <w:rsid w:val="00752D04"/>
    <w:rsid w:val="0076084D"/>
    <w:rsid w:val="0077452B"/>
    <w:rsid w:val="007752A7"/>
    <w:rsid w:val="007766CC"/>
    <w:rsid w:val="007829B6"/>
    <w:rsid w:val="00786183"/>
    <w:rsid w:val="00786685"/>
    <w:rsid w:val="0079491D"/>
    <w:rsid w:val="007961FA"/>
    <w:rsid w:val="00797BC5"/>
    <w:rsid w:val="007A506D"/>
    <w:rsid w:val="007B08A3"/>
    <w:rsid w:val="007C192D"/>
    <w:rsid w:val="007C3684"/>
    <w:rsid w:val="007C4782"/>
    <w:rsid w:val="007D0821"/>
    <w:rsid w:val="007D0DBD"/>
    <w:rsid w:val="007E08EB"/>
    <w:rsid w:val="007E0E3C"/>
    <w:rsid w:val="007E7092"/>
    <w:rsid w:val="007F2A0D"/>
    <w:rsid w:val="00813A2E"/>
    <w:rsid w:val="00814C43"/>
    <w:rsid w:val="00817896"/>
    <w:rsid w:val="00830BFE"/>
    <w:rsid w:val="00836D9A"/>
    <w:rsid w:val="008434DA"/>
    <w:rsid w:val="00855A58"/>
    <w:rsid w:val="00871E6C"/>
    <w:rsid w:val="00872344"/>
    <w:rsid w:val="00880B69"/>
    <w:rsid w:val="0088489C"/>
    <w:rsid w:val="0089064D"/>
    <w:rsid w:val="00892244"/>
    <w:rsid w:val="008963BA"/>
    <w:rsid w:val="00896956"/>
    <w:rsid w:val="008A1ECD"/>
    <w:rsid w:val="008A5B80"/>
    <w:rsid w:val="008A6C15"/>
    <w:rsid w:val="008B1086"/>
    <w:rsid w:val="008B73F5"/>
    <w:rsid w:val="008B7644"/>
    <w:rsid w:val="008B7FF2"/>
    <w:rsid w:val="008C31D2"/>
    <w:rsid w:val="008C41EA"/>
    <w:rsid w:val="008C7851"/>
    <w:rsid w:val="008D1CE2"/>
    <w:rsid w:val="008D6EFC"/>
    <w:rsid w:val="008E78CD"/>
    <w:rsid w:val="008E7A57"/>
    <w:rsid w:val="008F03EC"/>
    <w:rsid w:val="009069C2"/>
    <w:rsid w:val="00914AE1"/>
    <w:rsid w:val="00916BB5"/>
    <w:rsid w:val="009235B4"/>
    <w:rsid w:val="009240E7"/>
    <w:rsid w:val="00924D09"/>
    <w:rsid w:val="00924EDE"/>
    <w:rsid w:val="0094266C"/>
    <w:rsid w:val="00952E1E"/>
    <w:rsid w:val="0095310C"/>
    <w:rsid w:val="00956509"/>
    <w:rsid w:val="0096121B"/>
    <w:rsid w:val="00965B69"/>
    <w:rsid w:val="009669AC"/>
    <w:rsid w:val="0096714C"/>
    <w:rsid w:val="0097090F"/>
    <w:rsid w:val="009714D0"/>
    <w:rsid w:val="00973C96"/>
    <w:rsid w:val="00975A00"/>
    <w:rsid w:val="00975DE6"/>
    <w:rsid w:val="0097615F"/>
    <w:rsid w:val="0099037F"/>
    <w:rsid w:val="00995BB4"/>
    <w:rsid w:val="009A0D1A"/>
    <w:rsid w:val="009B03F3"/>
    <w:rsid w:val="009B0E9E"/>
    <w:rsid w:val="009C4C8F"/>
    <w:rsid w:val="009C7785"/>
    <w:rsid w:val="009E1CAD"/>
    <w:rsid w:val="009E45E1"/>
    <w:rsid w:val="009E4611"/>
    <w:rsid w:val="00A04A04"/>
    <w:rsid w:val="00A10916"/>
    <w:rsid w:val="00A15B4D"/>
    <w:rsid w:val="00A20786"/>
    <w:rsid w:val="00A25B8C"/>
    <w:rsid w:val="00A3081C"/>
    <w:rsid w:val="00A34108"/>
    <w:rsid w:val="00A43904"/>
    <w:rsid w:val="00A50761"/>
    <w:rsid w:val="00A56651"/>
    <w:rsid w:val="00A5740F"/>
    <w:rsid w:val="00A60AF9"/>
    <w:rsid w:val="00A63782"/>
    <w:rsid w:val="00A63DFC"/>
    <w:rsid w:val="00A7025E"/>
    <w:rsid w:val="00A729E7"/>
    <w:rsid w:val="00A72CE2"/>
    <w:rsid w:val="00A7761D"/>
    <w:rsid w:val="00A77F51"/>
    <w:rsid w:val="00A816D3"/>
    <w:rsid w:val="00A836E9"/>
    <w:rsid w:val="00A85208"/>
    <w:rsid w:val="00A85B15"/>
    <w:rsid w:val="00A87F06"/>
    <w:rsid w:val="00A901C3"/>
    <w:rsid w:val="00A92B9C"/>
    <w:rsid w:val="00A93099"/>
    <w:rsid w:val="00A93D94"/>
    <w:rsid w:val="00AA484C"/>
    <w:rsid w:val="00AB182B"/>
    <w:rsid w:val="00AB73BD"/>
    <w:rsid w:val="00AC1AA8"/>
    <w:rsid w:val="00AC4711"/>
    <w:rsid w:val="00AD20D9"/>
    <w:rsid w:val="00AD53C2"/>
    <w:rsid w:val="00AE22D1"/>
    <w:rsid w:val="00AE3DC8"/>
    <w:rsid w:val="00AE684F"/>
    <w:rsid w:val="00AF49E4"/>
    <w:rsid w:val="00AF5D4E"/>
    <w:rsid w:val="00B014C1"/>
    <w:rsid w:val="00B035A4"/>
    <w:rsid w:val="00B12172"/>
    <w:rsid w:val="00B13552"/>
    <w:rsid w:val="00B14CF0"/>
    <w:rsid w:val="00B14DE0"/>
    <w:rsid w:val="00B20B24"/>
    <w:rsid w:val="00B21587"/>
    <w:rsid w:val="00B22C40"/>
    <w:rsid w:val="00B258AF"/>
    <w:rsid w:val="00B31787"/>
    <w:rsid w:val="00B325C7"/>
    <w:rsid w:val="00B33131"/>
    <w:rsid w:val="00B45224"/>
    <w:rsid w:val="00B50CA0"/>
    <w:rsid w:val="00B604DE"/>
    <w:rsid w:val="00B6087C"/>
    <w:rsid w:val="00B61D2D"/>
    <w:rsid w:val="00B62EA3"/>
    <w:rsid w:val="00B71420"/>
    <w:rsid w:val="00B71BCF"/>
    <w:rsid w:val="00B831C5"/>
    <w:rsid w:val="00B96A76"/>
    <w:rsid w:val="00BA19FB"/>
    <w:rsid w:val="00BA3CEB"/>
    <w:rsid w:val="00BA5DF3"/>
    <w:rsid w:val="00BA7962"/>
    <w:rsid w:val="00BB027C"/>
    <w:rsid w:val="00BB444B"/>
    <w:rsid w:val="00BB5124"/>
    <w:rsid w:val="00BB5924"/>
    <w:rsid w:val="00BB5F9E"/>
    <w:rsid w:val="00BB658B"/>
    <w:rsid w:val="00BC2B62"/>
    <w:rsid w:val="00BD0595"/>
    <w:rsid w:val="00BD18FB"/>
    <w:rsid w:val="00BD1D49"/>
    <w:rsid w:val="00BE02CC"/>
    <w:rsid w:val="00BE3FF6"/>
    <w:rsid w:val="00BE590B"/>
    <w:rsid w:val="00BE5BF1"/>
    <w:rsid w:val="00BE769E"/>
    <w:rsid w:val="00BF710B"/>
    <w:rsid w:val="00BF785D"/>
    <w:rsid w:val="00C039B4"/>
    <w:rsid w:val="00C05192"/>
    <w:rsid w:val="00C0522B"/>
    <w:rsid w:val="00C0716A"/>
    <w:rsid w:val="00C071B5"/>
    <w:rsid w:val="00C14A0D"/>
    <w:rsid w:val="00C14F27"/>
    <w:rsid w:val="00C30DD1"/>
    <w:rsid w:val="00C33796"/>
    <w:rsid w:val="00C36269"/>
    <w:rsid w:val="00C456FB"/>
    <w:rsid w:val="00C47BF8"/>
    <w:rsid w:val="00C50423"/>
    <w:rsid w:val="00C525F8"/>
    <w:rsid w:val="00C54A60"/>
    <w:rsid w:val="00C54D8A"/>
    <w:rsid w:val="00C64F75"/>
    <w:rsid w:val="00C65617"/>
    <w:rsid w:val="00C660F0"/>
    <w:rsid w:val="00C670B4"/>
    <w:rsid w:val="00C70BBF"/>
    <w:rsid w:val="00C752F8"/>
    <w:rsid w:val="00C75B6B"/>
    <w:rsid w:val="00C8027A"/>
    <w:rsid w:val="00C8190F"/>
    <w:rsid w:val="00C8351D"/>
    <w:rsid w:val="00C91C90"/>
    <w:rsid w:val="00C95F64"/>
    <w:rsid w:val="00C962F9"/>
    <w:rsid w:val="00C97DAA"/>
    <w:rsid w:val="00CB61B9"/>
    <w:rsid w:val="00CD021A"/>
    <w:rsid w:val="00CD0BFA"/>
    <w:rsid w:val="00CD32F5"/>
    <w:rsid w:val="00CD6993"/>
    <w:rsid w:val="00CE3BF3"/>
    <w:rsid w:val="00CF6576"/>
    <w:rsid w:val="00D0345F"/>
    <w:rsid w:val="00D17D8F"/>
    <w:rsid w:val="00D21BE9"/>
    <w:rsid w:val="00D23102"/>
    <w:rsid w:val="00D519F2"/>
    <w:rsid w:val="00D53B56"/>
    <w:rsid w:val="00D5495C"/>
    <w:rsid w:val="00D55797"/>
    <w:rsid w:val="00D57140"/>
    <w:rsid w:val="00D71E79"/>
    <w:rsid w:val="00D73644"/>
    <w:rsid w:val="00D754DC"/>
    <w:rsid w:val="00D8079D"/>
    <w:rsid w:val="00D82C62"/>
    <w:rsid w:val="00D83200"/>
    <w:rsid w:val="00D85146"/>
    <w:rsid w:val="00D953F9"/>
    <w:rsid w:val="00DA62AA"/>
    <w:rsid w:val="00DB61DA"/>
    <w:rsid w:val="00DC038A"/>
    <w:rsid w:val="00DC1436"/>
    <w:rsid w:val="00DC1FED"/>
    <w:rsid w:val="00DC3547"/>
    <w:rsid w:val="00DC36FB"/>
    <w:rsid w:val="00DD23EB"/>
    <w:rsid w:val="00DD4612"/>
    <w:rsid w:val="00DD7E30"/>
    <w:rsid w:val="00DE18D5"/>
    <w:rsid w:val="00E02BC3"/>
    <w:rsid w:val="00E043AF"/>
    <w:rsid w:val="00E058E0"/>
    <w:rsid w:val="00E112FA"/>
    <w:rsid w:val="00E1488F"/>
    <w:rsid w:val="00E152F5"/>
    <w:rsid w:val="00E15685"/>
    <w:rsid w:val="00E30CE4"/>
    <w:rsid w:val="00E353AD"/>
    <w:rsid w:val="00E35B8A"/>
    <w:rsid w:val="00E35EA7"/>
    <w:rsid w:val="00E370F6"/>
    <w:rsid w:val="00E44418"/>
    <w:rsid w:val="00E447C3"/>
    <w:rsid w:val="00E52847"/>
    <w:rsid w:val="00E52981"/>
    <w:rsid w:val="00E52A88"/>
    <w:rsid w:val="00E54DB8"/>
    <w:rsid w:val="00E55ED0"/>
    <w:rsid w:val="00E614F5"/>
    <w:rsid w:val="00E63681"/>
    <w:rsid w:val="00E71472"/>
    <w:rsid w:val="00E733C3"/>
    <w:rsid w:val="00E73EA8"/>
    <w:rsid w:val="00E81659"/>
    <w:rsid w:val="00E84C7C"/>
    <w:rsid w:val="00E86789"/>
    <w:rsid w:val="00E939B8"/>
    <w:rsid w:val="00E96C17"/>
    <w:rsid w:val="00E96D5A"/>
    <w:rsid w:val="00EA0391"/>
    <w:rsid w:val="00EA0EB0"/>
    <w:rsid w:val="00EA4081"/>
    <w:rsid w:val="00EA693A"/>
    <w:rsid w:val="00EB1BFA"/>
    <w:rsid w:val="00ED3D60"/>
    <w:rsid w:val="00ED520F"/>
    <w:rsid w:val="00EE2110"/>
    <w:rsid w:val="00EE3FBB"/>
    <w:rsid w:val="00EF186E"/>
    <w:rsid w:val="00EF3AED"/>
    <w:rsid w:val="00EF6C57"/>
    <w:rsid w:val="00F2031E"/>
    <w:rsid w:val="00F20FD2"/>
    <w:rsid w:val="00F22328"/>
    <w:rsid w:val="00F2447A"/>
    <w:rsid w:val="00F24772"/>
    <w:rsid w:val="00F36224"/>
    <w:rsid w:val="00F432B0"/>
    <w:rsid w:val="00F460DB"/>
    <w:rsid w:val="00F52F1F"/>
    <w:rsid w:val="00F60ACE"/>
    <w:rsid w:val="00F63511"/>
    <w:rsid w:val="00F63E37"/>
    <w:rsid w:val="00F6410C"/>
    <w:rsid w:val="00F66CDA"/>
    <w:rsid w:val="00F76E63"/>
    <w:rsid w:val="00F801EC"/>
    <w:rsid w:val="00F858A8"/>
    <w:rsid w:val="00F859D1"/>
    <w:rsid w:val="00F954BB"/>
    <w:rsid w:val="00F954C3"/>
    <w:rsid w:val="00F96394"/>
    <w:rsid w:val="00F96555"/>
    <w:rsid w:val="00FA2D55"/>
    <w:rsid w:val="00FB0C25"/>
    <w:rsid w:val="00FB2116"/>
    <w:rsid w:val="00FC3021"/>
    <w:rsid w:val="00FD3043"/>
    <w:rsid w:val="00FF293F"/>
    <w:rsid w:val="00FF2F9B"/>
    <w:rsid w:val="00FF79E8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D64EC"/>
  <w15:docId w15:val="{341B40BA-211D-4611-BB1F-AC840498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4C7A1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C7A1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C7A1D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7752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52A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752A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52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752A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75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752A7"/>
    <w:rPr>
      <w:rFonts w:ascii="Segoe UI" w:hAnsi="Segoe UI" w:cs="Segoe UI"/>
      <w:sz w:val="18"/>
      <w:szCs w:val="18"/>
    </w:rPr>
  </w:style>
  <w:style w:type="character" w:customStyle="1" w:styleId="2">
    <w:name w:val="Колонтитул (2)_"/>
    <w:basedOn w:val="a0"/>
    <w:link w:val="20"/>
    <w:rsid w:val="00B14DE0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B14D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Hyperlink"/>
    <w:basedOn w:val="a0"/>
    <w:uiPriority w:val="99"/>
    <w:unhideWhenUsed/>
    <w:rsid w:val="00F20FD2"/>
    <w:rPr>
      <w:color w:val="0000FF" w:themeColor="hyperlink"/>
      <w:u w:val="single"/>
    </w:rPr>
  </w:style>
  <w:style w:type="paragraph" w:styleId="af4">
    <w:name w:val="Normal (Web)"/>
    <w:basedOn w:val="a"/>
    <w:uiPriority w:val="99"/>
    <w:semiHidden/>
    <w:unhideWhenUsed/>
    <w:rsid w:val="0041664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2601751/%23123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.ru/products/ipo/prime/doc/402601751/%23135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arant.ru/products/ipo/prime/doc/402601751/%23133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402601751/%23131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AA759-9A79-431D-A613-1D931EA1F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7908</Words>
  <Characters>45081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87</cp:revision>
  <cp:lastPrinted>2024-07-29T03:40:00Z</cp:lastPrinted>
  <dcterms:created xsi:type="dcterms:W3CDTF">2024-05-15T05:43:00Z</dcterms:created>
  <dcterms:modified xsi:type="dcterms:W3CDTF">2024-12-26T06:57:00Z</dcterms:modified>
</cp:coreProperties>
</file>